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D3141A" w:rsidRPr="00D3141A">
        <w:trPr>
          <w:jc w:val="center"/>
        </w:trPr>
        <w:tc>
          <w:tcPr>
            <w:tcW w:w="0" w:type="auto"/>
            <w:vAlign w:val="center"/>
            <w:hideMark/>
          </w:tcPr>
          <w:p w:rsidR="00D3141A" w:rsidRDefault="00D3141A" w:rsidP="00D3141A">
            <w:pPr>
              <w:jc w:val="center"/>
              <w:rPr>
                <w:rFonts w:ascii="黑体" w:eastAsia="黑体"/>
                <w:sz w:val="32"/>
              </w:rPr>
            </w:pPr>
            <w:r w:rsidRPr="00D3141A">
              <w:rPr>
                <w:rFonts w:ascii="黑体" w:eastAsia="黑体"/>
                <w:sz w:val="32"/>
              </w:rPr>
              <w:t>南京邮电大学</w:t>
            </w:r>
          </w:p>
          <w:p w:rsidR="00D3141A" w:rsidRPr="00D3141A" w:rsidRDefault="00D3141A" w:rsidP="00D3141A">
            <w:pPr>
              <w:jc w:val="center"/>
              <w:rPr>
                <w:rFonts w:ascii="黑体" w:eastAsia="黑体"/>
                <w:b/>
                <w:bCs/>
                <w:sz w:val="32"/>
              </w:rPr>
            </w:pPr>
            <w:r w:rsidRPr="00D3141A">
              <w:rPr>
                <w:rFonts w:ascii="黑体" w:eastAsia="黑体"/>
                <w:sz w:val="32"/>
              </w:rPr>
              <w:t>关于开展学位论文买卖、代写行为专项检查工作的通知</w:t>
            </w:r>
          </w:p>
        </w:tc>
      </w:tr>
      <w:tr w:rsidR="00D3141A" w:rsidRPr="00D3141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D3141A" w:rsidRPr="00D3141A">
              <w:trPr>
                <w:trHeight w:val="2250"/>
                <w:jc w:val="center"/>
              </w:trPr>
              <w:tc>
                <w:tcPr>
                  <w:tcW w:w="0" w:type="auto"/>
                  <w:hideMark/>
                </w:tcPr>
                <w:p w:rsidR="00D3141A" w:rsidRPr="00D3141A" w:rsidRDefault="00D3141A" w:rsidP="00D3141A">
                  <w:pPr>
                    <w:widowControl/>
                    <w:spacing w:line="400" w:lineRule="exact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各学院及相关单位：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根据《教育部办公厅关于严厉查处高等学校学位论文买卖、代写行为的通知》(教督厅函〔2018〕6号)(简称《通知》，附件1)，为进一步规范学位论文管理，加强学术诚信建设，提高人才培养质量，学校现开展学位论文买卖、代写行为专项检查工作，检查对象包括学位论文指导教师、研究生（博士、硕士）、本科生（普本、成教），通知如下：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一、切实提高认识，认真开展工作。各学院及相关单位要严格落实《通知》精神和学风建设的主体责任，认真组织实施本单位学位论文买卖、代写行为的专项检查工作，务必通知到每位教师和每位学生，逐一排查是否存在学位论文买卖、代写、抄袭等作假行为，如实记录、统一报送检查结果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二、完善工作机制，加强教育宣传。各学院要切实加强学风建设，激发学生内在学习动力，培养专业学习兴趣，强化学术规范训练，提升学生科研能力和学术素养。切实加强学术道德和诚信教育，引导学生养成实事求是的科学精神和严谨认真的治学态度。各单位组织师生专题学习、认真落实《通知》、《学位论文作假行为处理办法》、《高等学校预防与处理学术不端行为办法》、《南京邮电大学学位论文作假行为处理实施细则》、《南京邮电大学学术道德规范与管理办法》(附件1-5)要求，强化学术规范、学术诚信教育，防范学术不端行为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三、严格责任落实。各学院要明确主管领导、学位评定分委员会、学术分委员会和指导教师职责，加强学位论文全过程管理，及时摸排并报告论文买卖、代写信息和行为。指导教师是查处学位论文买卖、代写行为的第一责任人，要加强对学生学术道德、学术规范的教育，加强对学位论文研究及撰写过程的指导，并对学位论文是否由其独立完成进行审查，确保原创性。要多渠道广泛宣传学位论文买卖、代写行为的危害和典型案例，曝光查处的违法违规行为，引导教师、学生自觉抵制学位论文作假行为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四、各学院专项检查的内容主要包括：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1.学院的学风建设责任落实和组织分工情况；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2.是否将本通知精神传达到每位导师（包括本科毕设的指导教师）和每一个学生（所有在读学生包括全日制、非全日制、同等学力、</w:t>
                  </w:r>
                  <w:r w:rsidRPr="006B4CED">
                    <w:rPr>
                      <w:rFonts w:asciiTheme="minorEastAsia" w:hAnsiTheme="minorEastAsia"/>
                      <w:bCs/>
                      <w:color w:val="FF0000"/>
                      <w:sz w:val="24"/>
                    </w:rPr>
                    <w:t>成教</w:t>
                  </w: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等）；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3.是否督促每位导师检查学位论文买卖、代写等作假情况；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4.是否存在师生参与学位论文买卖、代写等现象；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5.是否组织本学院师生学习附件1-5等相关文件；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lastRenderedPageBreak/>
                    <w:t>6.如何实施师德师风建设，如何实施学生学术道德、学术规范教育；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7.在激发学生内生动力、培养专业学习兴趣、提升学术素养和科研能力方面，有何经验；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8.在审查学位论文作假行为方面，有何经验；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9.除了学校的相关制度外，本学院是否还建有防范学生学位论文作假行为的制度机制；若有，请提供制度目录清单；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10.下一步工作的思路及相关建议、意见等。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五、对于认定查实的学位论文作假行为，</w:t>
                  </w:r>
                  <w:r w:rsidRPr="006B4CED">
                    <w:rPr>
                      <w:rFonts w:asciiTheme="minorEastAsia" w:hAnsiTheme="minorEastAsia"/>
                      <w:bCs/>
                      <w:color w:val="FF0000"/>
                      <w:sz w:val="24"/>
                    </w:rPr>
                    <w:t>对出现学位论文买卖、代写行为的，将依据相关文件严肃处理，绝不姑息。对于认定参与购买、代写学位论文的研究生，将依据《通知》要求，给予开除学籍处分。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六、学校受理“学位论文买卖、代写行为”监督举报电话为：025-83492352，监督举报邮箱为：yxw@njupt.edu.cn。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  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请各学院对照专项检查内容，开展检查工作，以学院为单位完成专项检查报告（最好能够图文并茂），报告提交截止时间2018年9月3日。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1.研究生（全日制和非全日制）的专项检查报告，经负责人审批、盖章后，纸质版报送研究生院学位与培养办（仙林校区行政南楼435），电子材料发送至yxw@njupt.edu.cn，联系人：孙蓓蓓，025-83492141。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2.本科生（普本）的专项检查报告，经负责人审批、盖章后，纸质版报送教务处实践教学科（仙林校区行政南楼243），电子材料发送至jwc-sjjxk@njupt.edu.cn，联系人：叶蓓，025-85866258。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3.本科生（成教）的专项检查报告，经负责人审批、盖章后，纸质版报送继续教育学院（锁金村校区教学楼411），电子材料发送至78963831@qq.com，联系人：于国俊，025-83492126。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  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 xml:space="preserve">                                                  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 xml:space="preserve">         </w:t>
                  </w: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 xml:space="preserve">  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 xml:space="preserve">    </w:t>
                  </w: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研究生院、教务处、继续教育学院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                                                         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 xml:space="preserve">     </w:t>
                  </w: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 xml:space="preserve">    </w:t>
                  </w: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 2018年8月13日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  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 xml:space="preserve"> 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附件：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1.</w:t>
                  </w:r>
                  <w:r w:rsidRPr="00D3141A">
                    <w:rPr>
                      <w:rFonts w:asciiTheme="minorEastAsia" w:hAnsiTheme="minorEastAsia"/>
                      <w:bCs/>
                      <w:noProof/>
                      <w:sz w:val="24"/>
                    </w:rPr>
                    <w:drawing>
                      <wp:inline distT="0" distB="0" distL="0" distR="0">
                        <wp:extent cx="151765" cy="151765"/>
                        <wp:effectExtent l="19050" t="0" r="635" b="0"/>
                        <wp:docPr id="1" name="图片 1" descr="http://pg.njupt.edu.cn/_ueditor/themes/default/images/icon_pdf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g.njupt.edu.cn/_ueditor/themes/default/images/icon_pdf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65" cy="151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D3141A">
                      <w:rPr>
                        <w:rFonts w:asciiTheme="minorEastAsia" w:hAnsiTheme="minorEastAsia"/>
                        <w:bCs/>
                        <w:sz w:val="24"/>
                      </w:rPr>
                      <w:t>附件1.《教育部办公厅关于严厉查处高等学校学位论文买卖、代写行为的通知》.pdf</w:t>
                    </w:r>
                  </w:hyperlink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2.《学位论文作假行为处理办法》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lastRenderedPageBreak/>
                    <w:t>http://www.moe.edu.cn/srcsite/A02/s5911/moe_621/201211/t20121113_170437.html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3.《高等学校预防与处理学术不端行为办法》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http://www.moe.gov.cn/srcsite/A02/s5911/moe_621/201607/t20160718_272156.html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4.《南京邮电大学学位论文作假行为处理实施细则》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http://pg.njupt.edu.cn/2015/0504/c1062a14761/page.htm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5.《南京邮电大学学术道德规范与管理办法》</w:t>
                  </w:r>
                </w:p>
                <w:p w:rsidR="00D3141A" w:rsidRPr="00D3141A" w:rsidRDefault="00D3141A" w:rsidP="00D3141A">
                  <w:pPr>
                    <w:widowControl/>
                    <w:spacing w:line="400" w:lineRule="exact"/>
                    <w:ind w:firstLine="540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D3141A">
                    <w:rPr>
                      <w:rFonts w:asciiTheme="minorEastAsia" w:hAnsiTheme="minorEastAsia"/>
                      <w:bCs/>
                      <w:sz w:val="24"/>
                    </w:rPr>
                    <w:t>http://kyy.njupt.edu.cn/2017/1102/c9781a116326/page.psp</w:t>
                  </w:r>
                </w:p>
              </w:tc>
            </w:tr>
          </w:tbl>
          <w:p w:rsidR="00D3141A" w:rsidRPr="00D3141A" w:rsidRDefault="00D3141A" w:rsidP="00D3141A">
            <w:pPr>
              <w:widowControl/>
              <w:spacing w:line="400" w:lineRule="exact"/>
              <w:ind w:firstLine="540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:rsidR="008F525A" w:rsidRPr="00F54CAF" w:rsidRDefault="008F525A" w:rsidP="00CF5C3F">
      <w:pPr>
        <w:widowControl/>
        <w:spacing w:line="400" w:lineRule="exact"/>
        <w:rPr>
          <w:rFonts w:asciiTheme="minorEastAsia" w:hAnsiTheme="minorEastAsia"/>
          <w:bCs/>
          <w:sz w:val="24"/>
        </w:rPr>
      </w:pPr>
    </w:p>
    <w:sectPr w:rsidR="008F525A" w:rsidRPr="00F54CAF" w:rsidSect="004A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41" w:rsidRDefault="00352741" w:rsidP="00495F2D">
      <w:r>
        <w:separator/>
      </w:r>
    </w:p>
  </w:endnote>
  <w:endnote w:type="continuationSeparator" w:id="0">
    <w:p w:rsidR="00352741" w:rsidRDefault="00352741" w:rsidP="00495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41" w:rsidRDefault="00352741" w:rsidP="00495F2D">
      <w:r>
        <w:separator/>
      </w:r>
    </w:p>
  </w:footnote>
  <w:footnote w:type="continuationSeparator" w:id="0">
    <w:p w:rsidR="00352741" w:rsidRDefault="00352741" w:rsidP="00495F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F2D"/>
    <w:rsid w:val="000904CD"/>
    <w:rsid w:val="00091B81"/>
    <w:rsid w:val="000935B8"/>
    <w:rsid w:val="000963D9"/>
    <w:rsid w:val="000D0722"/>
    <w:rsid w:val="000D6153"/>
    <w:rsid w:val="000E3E4A"/>
    <w:rsid w:val="000F3368"/>
    <w:rsid w:val="00102CC5"/>
    <w:rsid w:val="00146225"/>
    <w:rsid w:val="001C78D3"/>
    <w:rsid w:val="00232A15"/>
    <w:rsid w:val="00235FA7"/>
    <w:rsid w:val="00236A83"/>
    <w:rsid w:val="00285C44"/>
    <w:rsid w:val="00311E63"/>
    <w:rsid w:val="00337F5D"/>
    <w:rsid w:val="00352741"/>
    <w:rsid w:val="0035393D"/>
    <w:rsid w:val="003D29B0"/>
    <w:rsid w:val="003D4E85"/>
    <w:rsid w:val="003D7664"/>
    <w:rsid w:val="003F25A0"/>
    <w:rsid w:val="0041263B"/>
    <w:rsid w:val="00442F65"/>
    <w:rsid w:val="004542EB"/>
    <w:rsid w:val="00495F2D"/>
    <w:rsid w:val="004A447C"/>
    <w:rsid w:val="004A67DF"/>
    <w:rsid w:val="004F4CDE"/>
    <w:rsid w:val="005210BC"/>
    <w:rsid w:val="00524CF9"/>
    <w:rsid w:val="0053758C"/>
    <w:rsid w:val="00552181"/>
    <w:rsid w:val="006971B7"/>
    <w:rsid w:val="006B4CED"/>
    <w:rsid w:val="006C12EA"/>
    <w:rsid w:val="007304F7"/>
    <w:rsid w:val="00731684"/>
    <w:rsid w:val="00766065"/>
    <w:rsid w:val="0078201B"/>
    <w:rsid w:val="00783B23"/>
    <w:rsid w:val="007D64A1"/>
    <w:rsid w:val="007F18F5"/>
    <w:rsid w:val="00833246"/>
    <w:rsid w:val="008341CA"/>
    <w:rsid w:val="008B54B9"/>
    <w:rsid w:val="008C0998"/>
    <w:rsid w:val="008C43D2"/>
    <w:rsid w:val="008E1CED"/>
    <w:rsid w:val="008E7D48"/>
    <w:rsid w:val="008F525A"/>
    <w:rsid w:val="00903DCA"/>
    <w:rsid w:val="00953B4E"/>
    <w:rsid w:val="009A5D81"/>
    <w:rsid w:val="009A64C8"/>
    <w:rsid w:val="00A00CBD"/>
    <w:rsid w:val="00A01BA1"/>
    <w:rsid w:val="00A317C4"/>
    <w:rsid w:val="00A43526"/>
    <w:rsid w:val="00A51D56"/>
    <w:rsid w:val="00A67356"/>
    <w:rsid w:val="00A705B9"/>
    <w:rsid w:val="00A9602A"/>
    <w:rsid w:val="00AA3212"/>
    <w:rsid w:val="00AA7290"/>
    <w:rsid w:val="00AD5D0D"/>
    <w:rsid w:val="00B67350"/>
    <w:rsid w:val="00B706ED"/>
    <w:rsid w:val="00B72146"/>
    <w:rsid w:val="00BF5C3F"/>
    <w:rsid w:val="00C110EF"/>
    <w:rsid w:val="00C31D75"/>
    <w:rsid w:val="00C910DA"/>
    <w:rsid w:val="00C95461"/>
    <w:rsid w:val="00CF5C3F"/>
    <w:rsid w:val="00D3141A"/>
    <w:rsid w:val="00D40750"/>
    <w:rsid w:val="00E03910"/>
    <w:rsid w:val="00E82BFA"/>
    <w:rsid w:val="00F4564D"/>
    <w:rsid w:val="00F5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F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F2D"/>
    <w:rPr>
      <w:sz w:val="18"/>
      <w:szCs w:val="18"/>
    </w:rPr>
  </w:style>
  <w:style w:type="character" w:styleId="a5">
    <w:name w:val="Hyperlink"/>
    <w:basedOn w:val="a0"/>
    <w:uiPriority w:val="99"/>
    <w:unhideWhenUsed/>
    <w:rsid w:val="00C954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0750"/>
    <w:pPr>
      <w:ind w:firstLineChars="200" w:firstLine="420"/>
    </w:pPr>
  </w:style>
  <w:style w:type="character" w:customStyle="1" w:styleId="articletitle">
    <w:name w:val="article_title"/>
    <w:basedOn w:val="a0"/>
    <w:rsid w:val="00D3141A"/>
  </w:style>
  <w:style w:type="character" w:customStyle="1" w:styleId="style6">
    <w:name w:val="style6"/>
    <w:basedOn w:val="a0"/>
    <w:rsid w:val="00D3141A"/>
  </w:style>
  <w:style w:type="character" w:customStyle="1" w:styleId="wpvisitcount">
    <w:name w:val="wp_visitcount"/>
    <w:basedOn w:val="a0"/>
    <w:rsid w:val="00D3141A"/>
  </w:style>
  <w:style w:type="paragraph" w:styleId="a7">
    <w:name w:val="Balloon Text"/>
    <w:basedOn w:val="a"/>
    <w:link w:val="Char1"/>
    <w:uiPriority w:val="99"/>
    <w:semiHidden/>
    <w:unhideWhenUsed/>
    <w:rsid w:val="00D314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14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5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5F2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95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5F2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54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7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g.njupt.edu.cn/_upload/article/files/e5/dc/da2a80f244ee9bcdc84eb7d5fd22/11608b40-1c60-4ae6-ac9c-68c024ed504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2018-08-11T11:57:00Z</dcterms:created>
  <dcterms:modified xsi:type="dcterms:W3CDTF">2018-10-17T14:54:00Z</dcterms:modified>
</cp:coreProperties>
</file>