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1ED69">
      <w:pPr>
        <w:widowControl/>
        <w:spacing w:line="345" w:lineRule="atLeast"/>
        <w:jc w:val="center"/>
        <w:rPr>
          <w:rFonts w:hint="eastAsia" w:ascii="宋体" w:hAnsi="宋体" w:eastAsia="宋体" w:cs="Times New Roman"/>
          <w:b/>
          <w:bCs/>
          <w:kern w:val="44"/>
          <w:sz w:val="40"/>
          <w:szCs w:val="40"/>
          <w:lang w:val="zh-CN"/>
        </w:rPr>
      </w:pPr>
      <w:r>
        <w:rPr>
          <w:rFonts w:hint="eastAsia" w:ascii="宋体" w:hAnsi="宋体" w:eastAsia="宋体" w:cs="Times New Roman"/>
          <w:b/>
          <w:bCs/>
          <w:kern w:val="44"/>
          <w:sz w:val="40"/>
          <w:szCs w:val="40"/>
          <w:lang w:val="zh-CN"/>
        </w:rPr>
        <w:t>关于做好202</w:t>
      </w:r>
      <w:r>
        <w:rPr>
          <w:rFonts w:hint="eastAsia" w:ascii="宋体" w:hAnsi="宋体" w:eastAsia="宋体" w:cs="Times New Roman"/>
          <w:b/>
          <w:bCs/>
          <w:kern w:val="44"/>
          <w:sz w:val="40"/>
          <w:szCs w:val="40"/>
          <w:lang w:val="en-US" w:eastAsia="zh-CN"/>
        </w:rPr>
        <w:t>6</w:t>
      </w:r>
      <w:r>
        <w:rPr>
          <w:rFonts w:hint="eastAsia" w:ascii="宋体" w:hAnsi="宋体" w:eastAsia="宋体" w:cs="Times New Roman"/>
          <w:b/>
          <w:bCs/>
          <w:kern w:val="44"/>
          <w:sz w:val="40"/>
          <w:szCs w:val="40"/>
          <w:lang w:val="zh-CN"/>
        </w:rPr>
        <w:t>届成高函授毕业生</w:t>
      </w:r>
    </w:p>
    <w:p w14:paraId="3406AE07">
      <w:pPr>
        <w:widowControl/>
        <w:spacing w:line="345" w:lineRule="atLeast"/>
        <w:jc w:val="center"/>
        <w:rPr>
          <w:rFonts w:ascii="宋体" w:hAnsi="宋体" w:eastAsia="宋体" w:cs="Times New Roman"/>
          <w:b/>
          <w:bCs/>
          <w:kern w:val="44"/>
          <w:sz w:val="40"/>
          <w:szCs w:val="40"/>
          <w:lang w:val="zh-CN"/>
        </w:rPr>
      </w:pPr>
      <w:r>
        <w:rPr>
          <w:rFonts w:hint="eastAsia" w:ascii="宋体" w:hAnsi="宋体" w:eastAsia="宋体" w:cs="Times New Roman"/>
          <w:b/>
          <w:bCs/>
          <w:kern w:val="44"/>
          <w:sz w:val="40"/>
          <w:szCs w:val="40"/>
          <w:lang w:val="zh-CN"/>
        </w:rPr>
        <w:t>毕业论文（设计）工作的通知</w:t>
      </w:r>
    </w:p>
    <w:p w14:paraId="72998802">
      <w:pPr>
        <w:widowControl/>
        <w:wordWrap w:val="0"/>
        <w:spacing w:line="345" w:lineRule="atLeast"/>
        <w:jc w:val="left"/>
        <w:rPr>
          <w:rFonts w:ascii="宋体" w:hAnsi="宋体" w:eastAsia="宋体" w:cs="宋体"/>
          <w:color w:val="000000"/>
          <w:kern w:val="0"/>
          <w:szCs w:val="21"/>
        </w:rPr>
      </w:pPr>
    </w:p>
    <w:p w14:paraId="5CAE4149">
      <w:pPr>
        <w:spacing w:line="560" w:lineRule="exact"/>
        <w:rPr>
          <w:rFonts w:ascii="Times New Roman" w:hAnsi="Times New Roman" w:eastAsia="仿宋_GB2312" w:cs="Times New Roman"/>
          <w:sz w:val="28"/>
          <w:szCs w:val="22"/>
        </w:rPr>
      </w:pPr>
      <w:bookmarkStart w:id="0" w:name="_Toc227338861"/>
      <w:bookmarkStart w:id="1" w:name="_Toc217972013"/>
      <w:r>
        <w:rPr>
          <w:rFonts w:hint="eastAsia" w:ascii="Times New Roman" w:hAnsi="Times New Roman" w:eastAsia="仿宋_GB2312" w:cs="Times New Roman"/>
          <w:sz w:val="28"/>
          <w:szCs w:val="22"/>
        </w:rPr>
        <w:t>各函授站、相关教师和学生：</w:t>
      </w:r>
    </w:p>
    <w:p w14:paraId="09C63595">
      <w:pPr>
        <w:spacing w:line="560" w:lineRule="exact"/>
        <w:ind w:firstLine="560" w:firstLineChars="200"/>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根据《南京邮电大学继续教育学院毕业论文（设计）管理工作条例</w:t>
      </w:r>
      <w:r>
        <w:rPr>
          <w:rFonts w:ascii="Times New Roman" w:hAnsi="Times New Roman" w:eastAsia="仿宋_GB2312" w:cs="Times New Roman"/>
          <w:sz w:val="28"/>
          <w:szCs w:val="22"/>
        </w:rPr>
        <w:t>(试行)</w:t>
      </w:r>
      <w:r>
        <w:rPr>
          <w:rFonts w:hint="eastAsia" w:ascii="Times New Roman" w:hAnsi="Times New Roman" w:eastAsia="仿宋_GB2312" w:cs="Times New Roman"/>
          <w:sz w:val="28"/>
          <w:szCs w:val="22"/>
        </w:rPr>
        <w:t>》，现就</w:t>
      </w:r>
      <w:r>
        <w:rPr>
          <w:rFonts w:hint="eastAsia" w:ascii="Times New Roman" w:hAnsi="Times New Roman" w:eastAsia="仿宋_GB2312" w:cs="Times New Roman"/>
          <w:sz w:val="28"/>
          <w:szCs w:val="22"/>
          <w:lang w:eastAsia="zh-CN"/>
        </w:rPr>
        <w:t>202</w:t>
      </w:r>
      <w:r>
        <w:rPr>
          <w:rFonts w:hint="eastAsia" w:ascii="Times New Roman" w:hAnsi="Times New Roman" w:eastAsia="仿宋_GB2312" w:cs="Times New Roman"/>
          <w:sz w:val="28"/>
          <w:szCs w:val="22"/>
          <w:lang w:val="en-US" w:eastAsia="zh-CN"/>
        </w:rPr>
        <w:t>6</w:t>
      </w:r>
      <w:r>
        <w:rPr>
          <w:rFonts w:hint="eastAsia" w:ascii="Times New Roman" w:hAnsi="Times New Roman" w:eastAsia="仿宋_GB2312" w:cs="Times New Roman"/>
          <w:sz w:val="28"/>
          <w:szCs w:val="22"/>
        </w:rPr>
        <w:t>届成高函</w:t>
      </w:r>
      <w:r>
        <w:rPr>
          <w:rFonts w:hint="eastAsia" w:ascii="Times New Roman" w:hAnsi="Times New Roman" w:eastAsia="仿宋_GB2312" w:cs="Times New Roman"/>
          <w:b w:val="0"/>
          <w:bCs w:val="0"/>
          <w:sz w:val="28"/>
          <w:szCs w:val="22"/>
        </w:rPr>
        <w:t>授毕业生毕</w:t>
      </w:r>
      <w:r>
        <w:rPr>
          <w:rFonts w:hint="eastAsia" w:ascii="Times New Roman" w:hAnsi="Times New Roman" w:eastAsia="仿宋_GB2312" w:cs="Times New Roman"/>
          <w:sz w:val="28"/>
          <w:szCs w:val="22"/>
        </w:rPr>
        <w:t>业论文（设计）有关工作安排通知如下。</w:t>
      </w:r>
    </w:p>
    <w:bookmarkEnd w:id="0"/>
    <w:bookmarkEnd w:id="1"/>
    <w:p w14:paraId="1FF2FCC3">
      <w:pPr>
        <w:spacing w:line="560" w:lineRule="exact"/>
        <w:ind w:firstLine="640"/>
        <w:rPr>
          <w:rFonts w:ascii="黑体" w:hAnsi="黑体" w:eastAsia="黑体" w:cs="Times New Roman"/>
          <w:sz w:val="28"/>
          <w:szCs w:val="22"/>
        </w:rPr>
      </w:pPr>
      <w:r>
        <w:rPr>
          <w:rFonts w:hint="eastAsia" w:ascii="黑体" w:hAnsi="黑体" w:eastAsia="黑体" w:cs="Times New Roman"/>
          <w:sz w:val="28"/>
          <w:szCs w:val="22"/>
        </w:rPr>
        <w:t>一、组织领导</w:t>
      </w:r>
      <w:r>
        <w:rPr>
          <w:rFonts w:ascii="黑体" w:hAnsi="黑体" w:eastAsia="黑体" w:cs="Times New Roman"/>
          <w:sz w:val="28"/>
          <w:szCs w:val="22"/>
        </w:rPr>
        <w:t xml:space="preserve"> </w:t>
      </w:r>
    </w:p>
    <w:p w14:paraId="034EE874">
      <w:pPr>
        <w:spacing w:line="560" w:lineRule="exact"/>
        <w:ind w:firstLine="560" w:firstLineChars="200"/>
        <w:rPr>
          <w:rFonts w:ascii="仿宋_GB2312" w:hAnsi="仿宋" w:eastAsia="仿宋_GB2312" w:cs="宋体"/>
          <w:kern w:val="0"/>
          <w:sz w:val="28"/>
          <w:szCs w:val="28"/>
        </w:rPr>
      </w:pPr>
      <w:r>
        <w:rPr>
          <w:rFonts w:hint="eastAsia" w:ascii="Times New Roman" w:hAnsi="Times New Roman" w:eastAsia="仿宋_GB2312" w:cs="Times New Roman"/>
          <w:sz w:val="28"/>
          <w:szCs w:val="22"/>
        </w:rPr>
        <w:t>成立继续教育学院</w:t>
      </w:r>
      <w:r>
        <w:rPr>
          <w:rFonts w:hint="eastAsia" w:ascii="Times New Roman" w:hAnsi="Times New Roman" w:eastAsia="仿宋_GB2312" w:cs="Times New Roman"/>
          <w:sz w:val="28"/>
          <w:szCs w:val="22"/>
          <w:lang w:eastAsia="zh-CN"/>
        </w:rPr>
        <w:t>202</w:t>
      </w:r>
      <w:r>
        <w:rPr>
          <w:rFonts w:hint="eastAsia" w:ascii="Times New Roman" w:hAnsi="Times New Roman" w:eastAsia="仿宋_GB2312" w:cs="Times New Roman"/>
          <w:sz w:val="28"/>
          <w:szCs w:val="22"/>
          <w:lang w:val="en-US" w:eastAsia="zh-CN"/>
        </w:rPr>
        <w:t>6</w:t>
      </w:r>
      <w:r>
        <w:rPr>
          <w:rFonts w:hint="eastAsia" w:ascii="Times New Roman" w:hAnsi="Times New Roman" w:eastAsia="仿宋_GB2312" w:cs="Times New Roman"/>
          <w:sz w:val="28"/>
          <w:szCs w:val="22"/>
        </w:rPr>
        <w:t>届</w:t>
      </w:r>
      <w:r>
        <w:rPr>
          <w:rFonts w:hint="eastAsia" w:ascii="仿宋_GB2312" w:hAnsi="仿宋" w:eastAsia="仿宋_GB2312" w:cs="宋体"/>
          <w:kern w:val="0"/>
          <w:sz w:val="28"/>
          <w:szCs w:val="28"/>
        </w:rPr>
        <w:t>毕业论文（设计）工作领导小组，成员如下：</w:t>
      </w:r>
    </w:p>
    <w:p w14:paraId="37DAD8A3">
      <w:pPr>
        <w:widowControl/>
        <w:wordWrap w:val="0"/>
        <w:spacing w:line="345" w:lineRule="atLeas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组长：</w:t>
      </w:r>
      <w:r>
        <w:rPr>
          <w:rFonts w:hint="eastAsia" w:ascii="仿宋_GB2312" w:hAnsi="仿宋" w:eastAsia="仿宋_GB2312" w:cs="宋体"/>
          <w:kern w:val="0"/>
          <w:sz w:val="28"/>
          <w:szCs w:val="28"/>
          <w:lang w:val="en-US" w:eastAsia="zh-CN"/>
        </w:rPr>
        <w:t>高翔</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张强</w:t>
      </w:r>
      <w:r>
        <w:rPr>
          <w:rFonts w:hint="eastAsia" w:ascii="仿宋_GB2312" w:hAnsi="仿宋" w:eastAsia="仿宋_GB2312" w:cs="宋体"/>
          <w:kern w:val="0"/>
          <w:sz w:val="28"/>
          <w:szCs w:val="28"/>
        </w:rPr>
        <w:t xml:space="preserve">  </w:t>
      </w:r>
    </w:p>
    <w:p w14:paraId="0FABD283">
      <w:pPr>
        <w:widowControl/>
        <w:wordWrap w:val="0"/>
        <w:spacing w:line="345" w:lineRule="atLeast"/>
        <w:ind w:firstLine="560" w:firstLineChars="200"/>
        <w:jc w:val="left"/>
        <w:rPr>
          <w:rFonts w:hint="default" w:ascii="仿宋_GB2312" w:hAnsi="仿宋" w:eastAsia="仿宋_GB2312" w:cs="宋体"/>
          <w:kern w:val="0"/>
          <w:sz w:val="28"/>
          <w:szCs w:val="28"/>
          <w:lang w:val="en-US" w:eastAsia="zh-CN"/>
        </w:rPr>
      </w:pPr>
      <w:r>
        <w:rPr>
          <w:rFonts w:hint="eastAsia" w:ascii="仿宋_GB2312" w:hAnsi="仿宋" w:eastAsia="仿宋_GB2312" w:cs="宋体"/>
          <w:kern w:val="0"/>
          <w:sz w:val="28"/>
          <w:szCs w:val="28"/>
        </w:rPr>
        <w:t>组员：韦伟、</w:t>
      </w:r>
      <w:r>
        <w:rPr>
          <w:rFonts w:hint="eastAsia" w:ascii="仿宋_GB2312" w:hAnsi="仿宋" w:eastAsia="仿宋_GB2312" w:cs="宋体"/>
          <w:kern w:val="0"/>
          <w:sz w:val="28"/>
          <w:szCs w:val="28"/>
          <w:lang w:val="en-US" w:eastAsia="zh-CN"/>
        </w:rPr>
        <w:t>张新华</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张奇</w:t>
      </w:r>
    </w:p>
    <w:p w14:paraId="4320C746">
      <w:pPr>
        <w:widowControl/>
        <w:wordWrap w:val="0"/>
        <w:spacing w:line="345" w:lineRule="atLeas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各函授站要明确专人负责毕业论文（设计）工作，名单需近期报函授管理部。</w:t>
      </w:r>
    </w:p>
    <w:p w14:paraId="175B9EC4">
      <w:pPr>
        <w:widowControl/>
        <w:numPr>
          <w:ilvl w:val="0"/>
          <w:numId w:val="1"/>
        </w:numPr>
        <w:wordWrap w:val="0"/>
        <w:spacing w:line="345" w:lineRule="atLeast"/>
        <w:ind w:firstLine="560" w:firstLineChars="200"/>
        <w:jc w:val="left"/>
        <w:rPr>
          <w:rFonts w:hint="eastAsia" w:ascii="黑体" w:hAnsi="黑体" w:eastAsia="黑体" w:cs="Times New Roman"/>
          <w:sz w:val="28"/>
          <w:szCs w:val="22"/>
          <w:lang w:val="en-US" w:eastAsia="zh-CN"/>
        </w:rPr>
      </w:pPr>
      <w:r>
        <w:rPr>
          <w:rFonts w:hint="eastAsia" w:ascii="黑体" w:hAnsi="黑体" w:eastAsia="黑体" w:cs="Times New Roman"/>
          <w:sz w:val="28"/>
          <w:szCs w:val="22"/>
          <w:lang w:val="en-US" w:eastAsia="zh-CN"/>
        </w:rPr>
        <w:t>参加对象</w:t>
      </w:r>
    </w:p>
    <w:p w14:paraId="06FE586C">
      <w:pPr>
        <w:widowControl/>
        <w:numPr>
          <w:ilvl w:val="0"/>
          <w:numId w:val="0"/>
        </w:numPr>
        <w:wordWrap w:val="0"/>
        <w:spacing w:line="345" w:lineRule="atLeast"/>
        <w:jc w:val="left"/>
        <w:rPr>
          <w:rFonts w:hint="eastAsia" w:ascii="黑体" w:hAnsi="黑体" w:eastAsia="仿宋_GB2312" w:cs="Times New Roman"/>
          <w:sz w:val="28"/>
          <w:szCs w:val="22"/>
          <w:lang w:val="en-US" w:eastAsia="zh-CN"/>
        </w:rPr>
      </w:pPr>
      <w:r>
        <w:rPr>
          <w:rFonts w:hint="eastAsia" w:ascii="黑体" w:hAnsi="黑体" w:eastAsia="黑体" w:cs="Times New Roman"/>
          <w:sz w:val="32"/>
          <w:szCs w:val="24"/>
          <w:lang w:val="en-US" w:eastAsia="zh-CN"/>
        </w:rPr>
        <w:t xml:space="preserve">   </w:t>
      </w:r>
      <w:r>
        <w:rPr>
          <w:rFonts w:hint="eastAsia" w:ascii="黑体" w:hAnsi="黑体" w:eastAsia="黑体" w:cs="Times New Roman"/>
          <w:sz w:val="28"/>
          <w:szCs w:val="22"/>
          <w:lang w:val="en-US" w:eastAsia="zh-CN"/>
        </w:rPr>
        <w:t xml:space="preserve"> </w:t>
      </w:r>
      <w:r>
        <w:rPr>
          <w:rFonts w:hint="eastAsia" w:ascii="Times New Roman" w:hAnsi="Times New Roman" w:eastAsia="仿宋_GB2312" w:cs="Times New Roman"/>
          <w:b w:val="0"/>
          <w:bCs w:val="0"/>
          <w:sz w:val="28"/>
          <w:szCs w:val="22"/>
          <w:lang w:eastAsia="zh-CN"/>
        </w:rPr>
        <w:t>202</w:t>
      </w:r>
      <w:r>
        <w:rPr>
          <w:rFonts w:hint="eastAsia" w:ascii="Times New Roman" w:hAnsi="Times New Roman" w:eastAsia="仿宋_GB2312" w:cs="Times New Roman"/>
          <w:b w:val="0"/>
          <w:bCs w:val="0"/>
          <w:sz w:val="28"/>
          <w:szCs w:val="22"/>
          <w:lang w:val="en-US" w:eastAsia="zh-CN"/>
        </w:rPr>
        <w:t>2</w:t>
      </w:r>
      <w:r>
        <w:rPr>
          <w:rFonts w:hint="eastAsia" w:ascii="Times New Roman" w:hAnsi="Times New Roman" w:eastAsia="仿宋_GB2312" w:cs="Times New Roman"/>
          <w:b w:val="0"/>
          <w:bCs w:val="0"/>
          <w:sz w:val="28"/>
          <w:szCs w:val="22"/>
        </w:rPr>
        <w:t>级</w:t>
      </w:r>
      <w:r>
        <w:rPr>
          <w:rFonts w:hint="eastAsia" w:ascii="Times New Roman" w:hAnsi="Times New Roman" w:eastAsia="仿宋_GB2312" w:cs="Times New Roman"/>
          <w:b w:val="0"/>
          <w:bCs w:val="0"/>
          <w:sz w:val="28"/>
          <w:szCs w:val="22"/>
          <w:lang w:val="en-US" w:eastAsia="zh-CN"/>
        </w:rPr>
        <w:t>各专业</w:t>
      </w:r>
      <w:r>
        <w:rPr>
          <w:rFonts w:hint="eastAsia" w:ascii="Times New Roman" w:hAnsi="Times New Roman" w:eastAsia="仿宋_GB2312" w:cs="Times New Roman"/>
          <w:b w:val="0"/>
          <w:bCs w:val="0"/>
          <w:sz w:val="28"/>
          <w:szCs w:val="22"/>
        </w:rPr>
        <w:t>（高起本）；</w:t>
      </w:r>
      <w:r>
        <w:rPr>
          <w:rFonts w:hint="eastAsia" w:ascii="Times New Roman" w:hAnsi="Times New Roman" w:eastAsia="仿宋_GB2312" w:cs="Times New Roman"/>
          <w:b w:val="0"/>
          <w:bCs w:val="0"/>
          <w:sz w:val="28"/>
          <w:szCs w:val="22"/>
          <w:lang w:eastAsia="zh-CN"/>
        </w:rPr>
        <w:t>202</w:t>
      </w:r>
      <w:r>
        <w:rPr>
          <w:rFonts w:hint="eastAsia" w:ascii="Times New Roman" w:hAnsi="Times New Roman" w:eastAsia="仿宋_GB2312" w:cs="Times New Roman"/>
          <w:b w:val="0"/>
          <w:bCs w:val="0"/>
          <w:sz w:val="28"/>
          <w:szCs w:val="22"/>
          <w:lang w:val="en-US" w:eastAsia="zh-CN"/>
        </w:rPr>
        <w:t>4</w:t>
      </w:r>
      <w:r>
        <w:rPr>
          <w:rFonts w:hint="eastAsia" w:ascii="Times New Roman" w:hAnsi="Times New Roman" w:eastAsia="仿宋_GB2312" w:cs="Times New Roman"/>
          <w:b w:val="0"/>
          <w:bCs w:val="0"/>
          <w:sz w:val="28"/>
          <w:szCs w:val="22"/>
        </w:rPr>
        <w:t>级</w:t>
      </w:r>
      <w:r>
        <w:rPr>
          <w:rFonts w:hint="eastAsia" w:ascii="Times New Roman" w:hAnsi="Times New Roman" w:eastAsia="仿宋_GB2312" w:cs="Times New Roman"/>
          <w:b w:val="0"/>
          <w:bCs w:val="0"/>
          <w:sz w:val="28"/>
          <w:szCs w:val="22"/>
          <w:lang w:val="en-US" w:eastAsia="zh-CN"/>
        </w:rPr>
        <w:t>各专业</w:t>
      </w:r>
      <w:r>
        <w:rPr>
          <w:rFonts w:hint="eastAsia" w:ascii="Times New Roman" w:hAnsi="Times New Roman" w:eastAsia="仿宋_GB2312" w:cs="Times New Roman"/>
          <w:b w:val="0"/>
          <w:bCs w:val="0"/>
          <w:sz w:val="28"/>
          <w:szCs w:val="22"/>
        </w:rPr>
        <w:t>（专升本）；包括</w:t>
      </w:r>
      <w:r>
        <w:rPr>
          <w:rFonts w:hint="eastAsia" w:ascii="仿宋_GB2312" w:hAnsi="仿宋" w:eastAsia="仿宋_GB2312" w:cs="宋体"/>
          <w:kern w:val="0"/>
          <w:sz w:val="28"/>
          <w:szCs w:val="28"/>
        </w:rPr>
        <w:t>毕业论文（设计）</w:t>
      </w:r>
      <w:r>
        <w:rPr>
          <w:rFonts w:hint="eastAsia" w:ascii="Times New Roman" w:hAnsi="Times New Roman" w:eastAsia="仿宋_GB2312" w:cs="Times New Roman"/>
          <w:b w:val="0"/>
          <w:bCs w:val="0"/>
          <w:sz w:val="28"/>
          <w:szCs w:val="22"/>
        </w:rPr>
        <w:t>“不及格”以及没有做过</w:t>
      </w:r>
      <w:r>
        <w:rPr>
          <w:rFonts w:hint="eastAsia" w:ascii="仿宋_GB2312" w:hAnsi="仿宋" w:eastAsia="仿宋_GB2312" w:cs="宋体"/>
          <w:kern w:val="0"/>
          <w:sz w:val="28"/>
          <w:szCs w:val="28"/>
        </w:rPr>
        <w:t>毕业论文（设计）</w:t>
      </w:r>
      <w:r>
        <w:rPr>
          <w:rFonts w:hint="eastAsia" w:ascii="Times New Roman" w:hAnsi="Times New Roman" w:eastAsia="仿宋_GB2312" w:cs="Times New Roman"/>
          <w:b w:val="0"/>
          <w:bCs w:val="0"/>
          <w:sz w:val="28"/>
          <w:szCs w:val="22"/>
        </w:rPr>
        <w:t>的往届</w:t>
      </w:r>
      <w:r>
        <w:rPr>
          <w:rFonts w:hint="eastAsia" w:ascii="Times New Roman" w:hAnsi="Times New Roman" w:eastAsia="仿宋_GB2312" w:cs="Times New Roman"/>
          <w:b w:val="0"/>
          <w:bCs w:val="0"/>
          <w:sz w:val="28"/>
          <w:szCs w:val="22"/>
          <w:lang w:val="en-US" w:eastAsia="zh-CN"/>
        </w:rPr>
        <w:t>学</w:t>
      </w:r>
      <w:r>
        <w:rPr>
          <w:rFonts w:hint="eastAsia" w:ascii="Times New Roman" w:hAnsi="Times New Roman" w:eastAsia="仿宋_GB2312" w:cs="Times New Roman"/>
          <w:b w:val="0"/>
          <w:bCs w:val="0"/>
          <w:sz w:val="28"/>
          <w:szCs w:val="22"/>
        </w:rPr>
        <w:t>生</w:t>
      </w:r>
      <w:r>
        <w:rPr>
          <w:rFonts w:hint="eastAsia" w:ascii="Times New Roman" w:hAnsi="Times New Roman" w:eastAsia="仿宋_GB2312" w:cs="Times New Roman"/>
          <w:b w:val="0"/>
          <w:bCs w:val="0"/>
          <w:sz w:val="28"/>
          <w:szCs w:val="22"/>
          <w:lang w:eastAsia="zh-CN"/>
        </w:rPr>
        <w:t>。</w:t>
      </w:r>
    </w:p>
    <w:p w14:paraId="57BDEBA2">
      <w:pPr>
        <w:widowControl/>
        <w:numPr>
          <w:ilvl w:val="0"/>
          <w:numId w:val="1"/>
        </w:numPr>
        <w:wordWrap w:val="0"/>
        <w:spacing w:line="345" w:lineRule="atLeast"/>
        <w:ind w:firstLine="560" w:firstLineChars="200"/>
        <w:jc w:val="left"/>
        <w:rPr>
          <w:rFonts w:ascii="黑体" w:hAnsi="黑体" w:eastAsia="黑体" w:cs="Times New Roman"/>
          <w:sz w:val="28"/>
          <w:szCs w:val="22"/>
        </w:rPr>
      </w:pPr>
      <w:r>
        <w:rPr>
          <w:rFonts w:hint="eastAsia" w:ascii="黑体" w:hAnsi="黑体" w:eastAsia="黑体" w:cs="Times New Roman"/>
          <w:sz w:val="28"/>
          <w:szCs w:val="22"/>
          <w:lang w:val="en-US" w:eastAsia="zh-CN"/>
        </w:rPr>
        <w:t>进度安排</w:t>
      </w:r>
    </w:p>
    <w:p w14:paraId="6EA5FBCF">
      <w:pPr>
        <w:widowControl/>
        <w:wordWrap w:val="0"/>
        <w:spacing w:line="360" w:lineRule="atLeast"/>
        <w:jc w:val="left"/>
        <w:rPr>
          <w:rFonts w:ascii="宋体" w:hAnsi="宋体" w:eastAsia="宋体" w:cs="宋体"/>
          <w:color w:val="000000"/>
          <w:kern w:val="0"/>
          <w:szCs w:val="21"/>
        </w:rPr>
      </w:pPr>
      <w:r>
        <w:rPr>
          <w:rFonts w:hint="eastAsia" w:ascii="宋体" w:hAnsi="宋体" w:eastAsia="宋体" w:cs="宋体"/>
          <w:color w:val="333333"/>
          <w:kern w:val="0"/>
          <w:sz w:val="24"/>
          <w:szCs w:val="24"/>
        </w:rPr>
        <w:t>　</w:t>
      </w:r>
    </w:p>
    <w:tbl>
      <w:tblPr>
        <w:tblStyle w:val="4"/>
        <w:tblpPr w:leftFromText="189" w:rightFromText="189" w:vertAnchor="text"/>
        <w:tblW w:w="4999" w:type="pct"/>
        <w:tblInd w:w="0" w:type="dxa"/>
        <w:tblLayout w:type="autofit"/>
        <w:tblCellMar>
          <w:top w:w="0" w:type="dxa"/>
          <w:left w:w="0" w:type="dxa"/>
          <w:bottom w:w="0" w:type="dxa"/>
          <w:right w:w="0" w:type="dxa"/>
        </w:tblCellMar>
      </w:tblPr>
      <w:tblGrid>
        <w:gridCol w:w="2674"/>
        <w:gridCol w:w="5846"/>
      </w:tblGrid>
      <w:tr w14:paraId="1CA30515">
        <w:tblPrEx>
          <w:tblCellMar>
            <w:top w:w="0" w:type="dxa"/>
            <w:left w:w="0" w:type="dxa"/>
            <w:bottom w:w="0" w:type="dxa"/>
            <w:right w:w="0" w:type="dxa"/>
          </w:tblCellMar>
        </w:tblPrEx>
        <w:trPr>
          <w:trHeight w:val="856" w:hRule="atLeast"/>
        </w:trPr>
        <w:tc>
          <w:tcPr>
            <w:tcW w:w="1569"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2830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rPr>
            </w:pPr>
          </w:p>
          <w:p w14:paraId="5BC32C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rPr>
            </w:pPr>
          </w:p>
          <w:p w14:paraId="54B6B3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日—</w:t>
            </w: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28</w:t>
            </w:r>
            <w:r>
              <w:rPr>
                <w:rFonts w:hint="eastAsia" w:ascii="仿宋" w:hAnsi="仿宋" w:eastAsia="仿宋" w:cs="仿宋"/>
                <w:kern w:val="0"/>
                <w:sz w:val="24"/>
                <w:szCs w:val="24"/>
              </w:rPr>
              <w:t>日</w:t>
            </w:r>
          </w:p>
        </w:tc>
        <w:tc>
          <w:tcPr>
            <w:tcW w:w="343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05E06C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学院下达毕业设计任务，各函授站负责落实学生论文指导</w:t>
            </w:r>
            <w:r>
              <w:rPr>
                <w:rFonts w:hint="eastAsia" w:ascii="仿宋" w:hAnsi="仿宋" w:eastAsia="仿宋" w:cs="仿宋"/>
                <w:kern w:val="0"/>
                <w:sz w:val="24"/>
                <w:szCs w:val="24"/>
                <w:lang w:val="en-US" w:eastAsia="zh-CN"/>
              </w:rPr>
              <w:t>教</w:t>
            </w:r>
            <w:r>
              <w:rPr>
                <w:rFonts w:hint="eastAsia" w:ascii="仿宋" w:hAnsi="仿宋" w:eastAsia="仿宋" w:cs="仿宋"/>
                <w:kern w:val="0"/>
                <w:sz w:val="24"/>
                <w:szCs w:val="24"/>
              </w:rPr>
              <w:t>师的聘请工作，协助学生选题和撰写任务书，</w:t>
            </w:r>
            <w:r>
              <w:rPr>
                <w:rFonts w:hint="eastAsia" w:ascii="仿宋" w:hAnsi="仿宋" w:eastAsia="仿宋" w:cs="仿宋"/>
                <w:kern w:val="0"/>
                <w:sz w:val="24"/>
                <w:szCs w:val="24"/>
                <w:lang w:val="en-US" w:eastAsia="zh-CN"/>
              </w:rPr>
              <w:t>学生将</w:t>
            </w:r>
            <w:r>
              <w:rPr>
                <w:rFonts w:hint="eastAsia" w:ascii="仿宋" w:hAnsi="仿宋" w:eastAsia="仿宋" w:cs="仿宋"/>
                <w:kern w:val="0"/>
                <w:sz w:val="24"/>
                <w:szCs w:val="24"/>
              </w:rPr>
              <w:t>电子版任务书</w:t>
            </w:r>
            <w:r>
              <w:rPr>
                <w:rFonts w:hint="eastAsia" w:ascii="仿宋" w:hAnsi="仿宋" w:eastAsia="仿宋" w:cs="仿宋"/>
                <w:kern w:val="0"/>
                <w:sz w:val="24"/>
                <w:szCs w:val="24"/>
                <w:lang w:val="en-US" w:eastAsia="zh-CN"/>
              </w:rPr>
              <w:t>上传青书平台</w:t>
            </w:r>
            <w:r>
              <w:rPr>
                <w:rFonts w:hint="eastAsia" w:ascii="仿宋" w:hAnsi="仿宋" w:eastAsia="仿宋" w:cs="仿宋"/>
                <w:kern w:val="0"/>
                <w:sz w:val="24"/>
                <w:szCs w:val="24"/>
              </w:rPr>
              <w:t>给督导老师审核</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学生将</w:t>
            </w:r>
            <w:r>
              <w:rPr>
                <w:rFonts w:hint="eastAsia" w:ascii="仿宋" w:hAnsi="仿宋" w:eastAsia="仿宋" w:cs="仿宋"/>
                <w:kern w:val="0"/>
                <w:sz w:val="24"/>
                <w:szCs w:val="24"/>
                <w:highlight w:val="yellow"/>
                <w:lang w:val="en-US" w:eastAsia="zh-CN"/>
              </w:rPr>
              <w:t>指导教师审批表</w:t>
            </w:r>
            <w:r>
              <w:rPr>
                <w:rFonts w:hint="eastAsia" w:ascii="仿宋" w:hAnsi="仿宋" w:eastAsia="仿宋" w:cs="仿宋"/>
                <w:kern w:val="0"/>
                <w:sz w:val="24"/>
                <w:szCs w:val="24"/>
                <w:lang w:val="en-US" w:eastAsia="zh-CN"/>
              </w:rPr>
              <w:t>电子版上传青书平台，各</w:t>
            </w:r>
            <w:bookmarkStart w:id="2" w:name="_GoBack"/>
            <w:bookmarkEnd w:id="2"/>
            <w:r>
              <w:rPr>
                <w:rFonts w:hint="eastAsia" w:ascii="仿宋" w:hAnsi="仿宋" w:eastAsia="仿宋" w:cs="仿宋"/>
                <w:kern w:val="0"/>
                <w:sz w:val="24"/>
                <w:szCs w:val="24"/>
                <w:lang w:val="en-US" w:eastAsia="zh-CN"/>
              </w:rPr>
              <w:t>函授站汇总纸质版加盖公章统一上交函授管理部。</w:t>
            </w:r>
          </w:p>
        </w:tc>
      </w:tr>
      <w:tr w14:paraId="4C6691F4">
        <w:tblPrEx>
          <w:tblCellMar>
            <w:top w:w="0" w:type="dxa"/>
            <w:left w:w="0" w:type="dxa"/>
            <w:bottom w:w="0" w:type="dxa"/>
            <w:right w:w="0" w:type="dxa"/>
          </w:tblCellMar>
        </w:tblPrEx>
        <w:trPr>
          <w:trHeight w:val="1119" w:hRule="atLeast"/>
        </w:trPr>
        <w:tc>
          <w:tcPr>
            <w:tcW w:w="1569"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64FF42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29</w:t>
            </w:r>
            <w:r>
              <w:rPr>
                <w:rFonts w:hint="eastAsia" w:ascii="仿宋" w:hAnsi="仿宋" w:eastAsia="仿宋" w:cs="仿宋"/>
                <w:kern w:val="0"/>
                <w:sz w:val="24"/>
                <w:szCs w:val="24"/>
              </w:rPr>
              <w:t>日—</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日</w:t>
            </w:r>
          </w:p>
        </w:tc>
        <w:tc>
          <w:tcPr>
            <w:tcW w:w="3430" w:type="pct"/>
            <w:tcBorders>
              <w:top w:val="nil"/>
              <w:left w:val="nil"/>
              <w:bottom w:val="single" w:color="auto" w:sz="8" w:space="0"/>
              <w:right w:val="single" w:color="auto" w:sz="8" w:space="0"/>
            </w:tcBorders>
            <w:tcMar>
              <w:top w:w="0" w:type="dxa"/>
              <w:left w:w="108" w:type="dxa"/>
              <w:bottom w:w="0" w:type="dxa"/>
              <w:right w:w="108" w:type="dxa"/>
            </w:tcMar>
          </w:tcPr>
          <w:p w14:paraId="68992F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督导</w:t>
            </w:r>
            <w:r>
              <w:rPr>
                <w:rFonts w:hint="eastAsia" w:ascii="仿宋" w:hAnsi="仿宋" w:eastAsia="仿宋" w:cs="仿宋"/>
                <w:kern w:val="0"/>
                <w:sz w:val="24"/>
                <w:szCs w:val="24"/>
                <w:lang w:val="en-US" w:eastAsia="zh-CN"/>
              </w:rPr>
              <w:t>教</w:t>
            </w:r>
            <w:r>
              <w:rPr>
                <w:rFonts w:hint="eastAsia" w:ascii="仿宋" w:hAnsi="仿宋" w:eastAsia="仿宋" w:cs="仿宋"/>
                <w:kern w:val="0"/>
                <w:sz w:val="24"/>
                <w:szCs w:val="24"/>
              </w:rPr>
              <w:t>师</w:t>
            </w:r>
            <w:r>
              <w:rPr>
                <w:rFonts w:hint="eastAsia" w:ascii="仿宋" w:hAnsi="仿宋" w:eastAsia="仿宋" w:cs="仿宋"/>
                <w:kern w:val="0"/>
                <w:sz w:val="24"/>
                <w:szCs w:val="24"/>
                <w:lang w:val="en-US" w:eastAsia="zh-CN"/>
              </w:rPr>
              <w:t>在线</w:t>
            </w:r>
            <w:r>
              <w:rPr>
                <w:rFonts w:hint="eastAsia" w:ascii="仿宋" w:hAnsi="仿宋" w:eastAsia="仿宋" w:cs="仿宋"/>
                <w:kern w:val="0"/>
                <w:sz w:val="24"/>
                <w:szCs w:val="24"/>
              </w:rPr>
              <w:t>审阅</w:t>
            </w:r>
            <w:r>
              <w:rPr>
                <w:rFonts w:hint="eastAsia" w:ascii="仿宋" w:hAnsi="仿宋" w:eastAsia="仿宋" w:cs="仿宋"/>
                <w:kern w:val="0"/>
                <w:sz w:val="24"/>
                <w:szCs w:val="24"/>
                <w:highlight w:val="yellow"/>
              </w:rPr>
              <w:t>任务书</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如任务书开题不通过则驳回任务书，直至</w:t>
            </w:r>
            <w:r>
              <w:rPr>
                <w:rFonts w:hint="eastAsia" w:ascii="仿宋" w:hAnsi="仿宋" w:eastAsia="仿宋" w:cs="仿宋"/>
                <w:kern w:val="0"/>
                <w:sz w:val="24"/>
                <w:szCs w:val="24"/>
              </w:rPr>
              <w:t>督导</w:t>
            </w:r>
            <w:r>
              <w:rPr>
                <w:rFonts w:hint="eastAsia" w:ascii="仿宋" w:hAnsi="仿宋" w:eastAsia="仿宋" w:cs="仿宋"/>
                <w:kern w:val="0"/>
                <w:sz w:val="24"/>
                <w:szCs w:val="24"/>
                <w:lang w:val="en-US" w:eastAsia="zh-CN"/>
              </w:rPr>
              <w:t>教</w:t>
            </w:r>
            <w:r>
              <w:rPr>
                <w:rFonts w:hint="eastAsia" w:ascii="仿宋" w:hAnsi="仿宋" w:eastAsia="仿宋" w:cs="仿宋"/>
                <w:kern w:val="0"/>
                <w:sz w:val="24"/>
                <w:szCs w:val="24"/>
              </w:rPr>
              <w:t>师同意开题后才能进入毕设下一阶段工作</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最终定稿的任务书由督导教师填写评语并插入电子签名后上传至青书平台</w:t>
            </w:r>
            <w:r>
              <w:rPr>
                <w:rFonts w:hint="eastAsia" w:ascii="仿宋" w:hAnsi="仿宋" w:eastAsia="仿宋" w:cs="仿宋"/>
                <w:kern w:val="0"/>
                <w:sz w:val="24"/>
                <w:szCs w:val="24"/>
                <w:lang w:eastAsia="zh-CN"/>
              </w:rPr>
              <w:t>。</w:t>
            </w:r>
          </w:p>
        </w:tc>
      </w:tr>
      <w:tr w14:paraId="2D8DC92F">
        <w:tblPrEx>
          <w:tblCellMar>
            <w:top w:w="0" w:type="dxa"/>
            <w:left w:w="0" w:type="dxa"/>
            <w:bottom w:w="0" w:type="dxa"/>
            <w:right w:w="0" w:type="dxa"/>
          </w:tblCellMar>
        </w:tblPrEx>
        <w:trPr>
          <w:trHeight w:val="761" w:hRule="atLeast"/>
        </w:trPr>
        <w:tc>
          <w:tcPr>
            <w:tcW w:w="1569"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01E0EA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日—</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31</w:t>
            </w:r>
            <w:r>
              <w:rPr>
                <w:rFonts w:hint="eastAsia" w:ascii="仿宋" w:hAnsi="仿宋" w:eastAsia="仿宋" w:cs="仿宋"/>
                <w:kern w:val="0"/>
                <w:sz w:val="24"/>
                <w:szCs w:val="24"/>
              </w:rPr>
              <w:t>日</w:t>
            </w:r>
          </w:p>
        </w:tc>
        <w:tc>
          <w:tcPr>
            <w:tcW w:w="3430" w:type="pct"/>
            <w:tcBorders>
              <w:top w:val="nil"/>
              <w:left w:val="nil"/>
              <w:bottom w:val="single" w:color="auto" w:sz="8" w:space="0"/>
              <w:right w:val="single" w:color="auto" w:sz="8" w:space="0"/>
            </w:tcBorders>
            <w:tcMar>
              <w:top w:w="0" w:type="dxa"/>
              <w:left w:w="108" w:type="dxa"/>
              <w:bottom w:w="0" w:type="dxa"/>
              <w:right w:w="108" w:type="dxa"/>
            </w:tcMar>
          </w:tcPr>
          <w:p w14:paraId="24B988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学生完成</w:t>
            </w:r>
            <w:r>
              <w:rPr>
                <w:rFonts w:hint="eastAsia" w:ascii="仿宋" w:hAnsi="仿宋" w:eastAsia="仿宋" w:cs="仿宋"/>
                <w:kern w:val="0"/>
                <w:sz w:val="24"/>
                <w:szCs w:val="24"/>
                <w:highlight w:val="yellow"/>
              </w:rPr>
              <w:t>初稿</w:t>
            </w:r>
            <w:r>
              <w:rPr>
                <w:rFonts w:hint="eastAsia" w:ascii="仿宋" w:hAnsi="仿宋" w:eastAsia="仿宋" w:cs="仿宋"/>
                <w:kern w:val="0"/>
                <w:sz w:val="24"/>
                <w:szCs w:val="24"/>
                <w:highlight w:val="yellow"/>
                <w:lang w:val="en-US" w:eastAsia="zh-CN"/>
              </w:rPr>
              <w:t>后</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将</w:t>
            </w:r>
            <w:r>
              <w:rPr>
                <w:rFonts w:hint="eastAsia" w:ascii="仿宋" w:hAnsi="仿宋" w:eastAsia="仿宋" w:cs="仿宋"/>
                <w:kern w:val="0"/>
                <w:sz w:val="24"/>
                <w:szCs w:val="24"/>
              </w:rPr>
              <w:t>电子版</w:t>
            </w:r>
            <w:r>
              <w:rPr>
                <w:rFonts w:hint="eastAsia" w:ascii="仿宋" w:hAnsi="仿宋" w:eastAsia="仿宋" w:cs="仿宋"/>
                <w:kern w:val="0"/>
                <w:sz w:val="24"/>
                <w:szCs w:val="24"/>
                <w:lang w:val="en-US" w:eastAsia="zh-CN"/>
              </w:rPr>
              <w:t>论文和填写完整基本信息的</w:t>
            </w:r>
            <w:r>
              <w:rPr>
                <w:rFonts w:hint="eastAsia" w:ascii="仿宋" w:hAnsi="仿宋" w:eastAsia="仿宋" w:cs="仿宋"/>
                <w:kern w:val="0"/>
                <w:sz w:val="24"/>
                <w:szCs w:val="24"/>
                <w:highlight w:val="yellow"/>
                <w:lang w:val="en-US" w:eastAsia="zh-CN"/>
              </w:rPr>
              <w:t>中期检查表</w:t>
            </w:r>
            <w:r>
              <w:rPr>
                <w:rFonts w:hint="eastAsia" w:ascii="仿宋" w:hAnsi="仿宋" w:eastAsia="仿宋" w:cs="仿宋"/>
                <w:kern w:val="0"/>
                <w:sz w:val="24"/>
                <w:szCs w:val="24"/>
                <w:highlight w:val="none"/>
                <w:lang w:val="en-US" w:eastAsia="zh-CN"/>
              </w:rPr>
              <w:t>合成一个文档</w:t>
            </w:r>
            <w:r>
              <w:rPr>
                <w:rFonts w:hint="eastAsia" w:ascii="仿宋" w:hAnsi="仿宋" w:eastAsia="仿宋" w:cs="仿宋"/>
                <w:kern w:val="0"/>
                <w:sz w:val="24"/>
                <w:szCs w:val="24"/>
                <w:lang w:val="en-US" w:eastAsia="zh-CN"/>
              </w:rPr>
              <w:t>上传至青书平台</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待</w:t>
            </w:r>
            <w:r>
              <w:rPr>
                <w:rFonts w:hint="eastAsia" w:ascii="仿宋" w:hAnsi="仿宋" w:eastAsia="仿宋" w:cs="仿宋"/>
                <w:kern w:val="0"/>
                <w:sz w:val="24"/>
                <w:szCs w:val="24"/>
              </w:rPr>
              <w:t>督导老师审核</w:t>
            </w:r>
            <w:r>
              <w:rPr>
                <w:rFonts w:hint="eastAsia" w:ascii="仿宋" w:hAnsi="仿宋" w:eastAsia="仿宋" w:cs="仿宋"/>
                <w:kern w:val="0"/>
                <w:sz w:val="24"/>
                <w:szCs w:val="24"/>
                <w:lang w:eastAsia="zh-CN"/>
              </w:rPr>
              <w:t>。</w:t>
            </w:r>
          </w:p>
        </w:tc>
      </w:tr>
      <w:tr w14:paraId="7D8C70E3">
        <w:tblPrEx>
          <w:tblCellMar>
            <w:top w:w="0" w:type="dxa"/>
            <w:left w:w="0" w:type="dxa"/>
            <w:bottom w:w="0" w:type="dxa"/>
            <w:right w:w="0" w:type="dxa"/>
          </w:tblCellMar>
        </w:tblPrEx>
        <w:trPr>
          <w:trHeight w:val="621" w:hRule="atLeast"/>
        </w:trPr>
        <w:tc>
          <w:tcPr>
            <w:tcW w:w="1569"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58D2AC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日—</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日</w:t>
            </w:r>
          </w:p>
        </w:tc>
        <w:tc>
          <w:tcPr>
            <w:tcW w:w="3430" w:type="pct"/>
            <w:tcBorders>
              <w:top w:val="nil"/>
              <w:left w:val="nil"/>
              <w:bottom w:val="single" w:color="auto" w:sz="8" w:space="0"/>
              <w:right w:val="single" w:color="auto" w:sz="8" w:space="0"/>
            </w:tcBorders>
            <w:tcMar>
              <w:top w:w="0" w:type="dxa"/>
              <w:left w:w="108" w:type="dxa"/>
              <w:bottom w:w="0" w:type="dxa"/>
              <w:right w:w="108" w:type="dxa"/>
            </w:tcMar>
          </w:tcPr>
          <w:p w14:paraId="3DAFDA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督导教</w:t>
            </w:r>
            <w:r>
              <w:rPr>
                <w:rFonts w:hint="eastAsia" w:ascii="仿宋" w:hAnsi="仿宋" w:eastAsia="仿宋" w:cs="仿宋"/>
                <w:kern w:val="0"/>
                <w:sz w:val="24"/>
                <w:szCs w:val="24"/>
                <w:lang w:val="en-US" w:eastAsia="zh-CN"/>
              </w:rPr>
              <w:t>师在线</w:t>
            </w:r>
            <w:r>
              <w:rPr>
                <w:rFonts w:hint="eastAsia" w:ascii="仿宋" w:hAnsi="仿宋" w:eastAsia="仿宋" w:cs="仿宋"/>
                <w:kern w:val="0"/>
                <w:sz w:val="24"/>
                <w:szCs w:val="24"/>
              </w:rPr>
              <w:t>审定初稿并提出修改意见，</w:t>
            </w:r>
            <w:r>
              <w:rPr>
                <w:rFonts w:hint="eastAsia" w:ascii="仿宋" w:hAnsi="仿宋" w:eastAsia="仿宋" w:cs="仿宋"/>
                <w:kern w:val="0"/>
                <w:sz w:val="24"/>
                <w:szCs w:val="24"/>
                <w:lang w:val="en-US" w:eastAsia="zh-CN"/>
              </w:rPr>
              <w:t>由教师</w:t>
            </w:r>
            <w:r>
              <w:rPr>
                <w:rFonts w:hint="eastAsia" w:ascii="仿宋" w:hAnsi="仿宋" w:eastAsia="仿宋" w:cs="仿宋"/>
                <w:kern w:val="0"/>
                <w:sz w:val="24"/>
                <w:szCs w:val="24"/>
              </w:rPr>
              <w:t>填写</w:t>
            </w:r>
            <w:r>
              <w:rPr>
                <w:rFonts w:hint="eastAsia" w:ascii="仿宋" w:hAnsi="仿宋" w:eastAsia="仿宋" w:cs="仿宋"/>
                <w:kern w:val="0"/>
                <w:sz w:val="24"/>
                <w:szCs w:val="24"/>
                <w:highlight w:val="yellow"/>
              </w:rPr>
              <w:t>中期检查表</w:t>
            </w:r>
            <w:r>
              <w:rPr>
                <w:rFonts w:hint="eastAsia" w:ascii="仿宋" w:hAnsi="仿宋" w:eastAsia="仿宋" w:cs="仿宋"/>
                <w:kern w:val="0"/>
                <w:sz w:val="24"/>
                <w:szCs w:val="24"/>
                <w:highlight w:val="none"/>
                <w:lang w:val="en-US" w:eastAsia="zh-CN"/>
              </w:rPr>
              <w:t>上传至青书平台</w:t>
            </w:r>
            <w:r>
              <w:rPr>
                <w:rFonts w:hint="eastAsia" w:ascii="仿宋" w:hAnsi="仿宋" w:eastAsia="仿宋" w:cs="仿宋"/>
                <w:kern w:val="0"/>
                <w:sz w:val="24"/>
                <w:szCs w:val="24"/>
                <w:lang w:eastAsia="zh-CN"/>
              </w:rPr>
              <w:t>。</w:t>
            </w:r>
          </w:p>
        </w:tc>
      </w:tr>
      <w:tr w14:paraId="1A44ADE7">
        <w:tblPrEx>
          <w:tblCellMar>
            <w:top w:w="0" w:type="dxa"/>
            <w:left w:w="0" w:type="dxa"/>
            <w:bottom w:w="0" w:type="dxa"/>
            <w:right w:w="0" w:type="dxa"/>
          </w:tblCellMar>
        </w:tblPrEx>
        <w:trPr>
          <w:trHeight w:val="1169" w:hRule="atLeast"/>
        </w:trPr>
        <w:tc>
          <w:tcPr>
            <w:tcW w:w="1569" w:type="pct"/>
            <w:tcBorders>
              <w:top w:val="nil"/>
              <w:left w:val="single" w:color="auto" w:sz="8" w:space="0"/>
              <w:bottom w:val="nil"/>
              <w:right w:val="single" w:color="auto" w:sz="8" w:space="0"/>
            </w:tcBorders>
            <w:tcMar>
              <w:top w:w="0" w:type="dxa"/>
              <w:left w:w="108" w:type="dxa"/>
              <w:bottom w:w="0" w:type="dxa"/>
              <w:right w:w="108" w:type="dxa"/>
            </w:tcMar>
          </w:tcPr>
          <w:p w14:paraId="6EA82C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日—</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日</w:t>
            </w:r>
          </w:p>
        </w:tc>
        <w:tc>
          <w:tcPr>
            <w:tcW w:w="3430" w:type="pct"/>
            <w:tcBorders>
              <w:top w:val="nil"/>
              <w:left w:val="nil"/>
              <w:bottom w:val="nil"/>
              <w:right w:val="single" w:color="auto" w:sz="8" w:space="0"/>
            </w:tcBorders>
            <w:tcMar>
              <w:top w:w="0" w:type="dxa"/>
              <w:left w:w="108" w:type="dxa"/>
              <w:bottom w:w="0" w:type="dxa"/>
              <w:right w:w="108" w:type="dxa"/>
            </w:tcMar>
          </w:tcPr>
          <w:p w14:paraId="5C0F48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学生</w:t>
            </w:r>
            <w:r>
              <w:rPr>
                <w:rFonts w:hint="eastAsia" w:ascii="仿宋" w:hAnsi="仿宋" w:eastAsia="仿宋" w:cs="仿宋"/>
                <w:kern w:val="0"/>
                <w:sz w:val="24"/>
                <w:szCs w:val="24"/>
                <w:lang w:val="en-US" w:eastAsia="zh-CN"/>
              </w:rPr>
              <w:t>根据督导教师的修改意见进行</w:t>
            </w:r>
            <w:r>
              <w:rPr>
                <w:rFonts w:hint="eastAsia" w:ascii="仿宋" w:hAnsi="仿宋" w:eastAsia="仿宋" w:cs="仿宋"/>
                <w:kern w:val="0"/>
                <w:sz w:val="24"/>
                <w:szCs w:val="24"/>
                <w:highlight w:val="yellow"/>
              </w:rPr>
              <w:t>论文修改</w:t>
            </w:r>
            <w:r>
              <w:rPr>
                <w:rFonts w:hint="eastAsia" w:ascii="仿宋" w:hAnsi="仿宋" w:eastAsia="仿宋" w:cs="仿宋"/>
                <w:kern w:val="0"/>
                <w:sz w:val="24"/>
                <w:szCs w:val="24"/>
                <w:lang w:val="en-US" w:eastAsia="zh-CN"/>
              </w:rPr>
              <w:t>并提交至青书平台，如督导教师认为修改版本不合格则继续驳回，直到督导教师认可定稿后</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由学生在线</w:t>
            </w:r>
            <w:r>
              <w:rPr>
                <w:rFonts w:hint="eastAsia" w:ascii="仿宋" w:hAnsi="仿宋" w:eastAsia="仿宋" w:cs="仿宋"/>
                <w:kern w:val="0"/>
                <w:sz w:val="24"/>
                <w:szCs w:val="24"/>
              </w:rPr>
              <w:t>提交</w:t>
            </w:r>
            <w:r>
              <w:rPr>
                <w:rFonts w:hint="eastAsia" w:ascii="仿宋" w:hAnsi="仿宋" w:eastAsia="仿宋" w:cs="仿宋"/>
                <w:kern w:val="0"/>
                <w:sz w:val="24"/>
                <w:szCs w:val="24"/>
                <w:highlight w:val="yellow"/>
              </w:rPr>
              <w:t>终稿</w:t>
            </w:r>
            <w:r>
              <w:rPr>
                <w:rFonts w:hint="eastAsia" w:ascii="仿宋" w:hAnsi="仿宋" w:eastAsia="仿宋" w:cs="仿宋"/>
                <w:kern w:val="0"/>
                <w:sz w:val="24"/>
                <w:szCs w:val="24"/>
                <w:highlight w:val="yellow"/>
                <w:lang w:eastAsia="zh-CN"/>
              </w:rPr>
              <w:t>、</w:t>
            </w:r>
            <w:r>
              <w:rPr>
                <w:rFonts w:hint="eastAsia" w:ascii="仿宋" w:hAnsi="仿宋" w:eastAsia="仿宋" w:cs="仿宋"/>
                <w:kern w:val="0"/>
                <w:sz w:val="24"/>
                <w:szCs w:val="24"/>
                <w:highlight w:val="yellow"/>
                <w:lang w:val="en-US" w:eastAsia="zh-CN"/>
              </w:rPr>
              <w:t>查重报告及指导教师评语表</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所有学生均需提交查重报告</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全文对照版）</w:t>
            </w:r>
            <w:r>
              <w:rPr>
                <w:rFonts w:hint="eastAsia" w:ascii="仿宋" w:hAnsi="仿宋" w:eastAsia="仿宋" w:cs="仿宋"/>
                <w:kern w:val="0"/>
                <w:sz w:val="24"/>
                <w:szCs w:val="24"/>
              </w:rPr>
              <w:t>，查重结果以维普</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知网</w:t>
            </w:r>
            <w:r>
              <w:rPr>
                <w:rFonts w:hint="eastAsia" w:ascii="仿宋" w:hAnsi="仿宋" w:eastAsia="仿宋" w:cs="仿宋"/>
                <w:kern w:val="0"/>
                <w:sz w:val="24"/>
                <w:szCs w:val="24"/>
              </w:rPr>
              <w:t>检测报告为准</w:t>
            </w:r>
            <w:r>
              <w:rPr>
                <w:rFonts w:hint="eastAsia" w:ascii="仿宋" w:hAnsi="仿宋" w:eastAsia="仿宋" w:cs="仿宋"/>
                <w:kern w:val="0"/>
                <w:sz w:val="24"/>
                <w:szCs w:val="24"/>
                <w:lang w:eastAsia="zh-CN"/>
              </w:rPr>
              <w:t>。</w:t>
            </w:r>
          </w:p>
        </w:tc>
      </w:tr>
      <w:tr w14:paraId="469B2C43">
        <w:tblPrEx>
          <w:tblCellMar>
            <w:top w:w="0" w:type="dxa"/>
            <w:left w:w="0" w:type="dxa"/>
            <w:bottom w:w="0" w:type="dxa"/>
            <w:right w:w="0" w:type="dxa"/>
          </w:tblCellMar>
        </w:tblPrEx>
        <w:trPr>
          <w:trHeight w:val="328" w:hRule="atLeast"/>
        </w:trPr>
        <w:tc>
          <w:tcPr>
            <w:tcW w:w="1569"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F08F8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日—</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13</w:t>
            </w:r>
            <w:r>
              <w:rPr>
                <w:rFonts w:hint="eastAsia" w:ascii="仿宋" w:hAnsi="仿宋" w:eastAsia="仿宋" w:cs="仿宋"/>
                <w:kern w:val="0"/>
                <w:sz w:val="24"/>
                <w:szCs w:val="24"/>
                <w:highlight w:val="none"/>
              </w:rPr>
              <w:t>日</w:t>
            </w:r>
          </w:p>
        </w:tc>
        <w:tc>
          <w:tcPr>
            <w:tcW w:w="343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1F3E15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督导教师审阅终稿并填写</w:t>
            </w:r>
            <w:r>
              <w:rPr>
                <w:rFonts w:hint="eastAsia" w:ascii="仿宋" w:hAnsi="仿宋" w:eastAsia="仿宋" w:cs="仿宋"/>
                <w:kern w:val="0"/>
                <w:sz w:val="24"/>
                <w:szCs w:val="24"/>
                <w:highlight w:val="yellow"/>
              </w:rPr>
              <w:t>答辩资格审查表</w:t>
            </w:r>
            <w:r>
              <w:rPr>
                <w:rFonts w:hint="eastAsia" w:ascii="仿宋" w:hAnsi="仿宋" w:eastAsia="仿宋" w:cs="仿宋"/>
                <w:kern w:val="0"/>
                <w:sz w:val="24"/>
                <w:szCs w:val="24"/>
                <w:highlight w:val="none"/>
                <w:lang w:val="en-US" w:eastAsia="zh-CN"/>
              </w:rPr>
              <w:t>上传至青书平台</w:t>
            </w:r>
            <w:r>
              <w:rPr>
                <w:rFonts w:hint="eastAsia" w:ascii="仿宋" w:hAnsi="仿宋" w:eastAsia="仿宋" w:cs="仿宋"/>
                <w:kern w:val="0"/>
                <w:sz w:val="24"/>
                <w:szCs w:val="24"/>
                <w:lang w:eastAsia="zh-CN"/>
              </w:rPr>
              <w:t>。</w:t>
            </w:r>
          </w:p>
        </w:tc>
      </w:tr>
      <w:tr w14:paraId="229FFFD6">
        <w:tblPrEx>
          <w:tblCellMar>
            <w:top w:w="0" w:type="dxa"/>
            <w:left w:w="0" w:type="dxa"/>
            <w:bottom w:w="0" w:type="dxa"/>
            <w:right w:w="0" w:type="dxa"/>
          </w:tblCellMar>
        </w:tblPrEx>
        <w:trPr>
          <w:trHeight w:val="383" w:hRule="atLeast"/>
        </w:trPr>
        <w:tc>
          <w:tcPr>
            <w:tcW w:w="1569"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5CC5D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14</w:t>
            </w:r>
            <w:r>
              <w:rPr>
                <w:rFonts w:hint="eastAsia" w:ascii="仿宋" w:hAnsi="仿宋" w:eastAsia="仿宋" w:cs="仿宋"/>
                <w:kern w:val="0"/>
                <w:sz w:val="24"/>
                <w:szCs w:val="24"/>
                <w:highlight w:val="none"/>
              </w:rPr>
              <w:t>日—</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31</w:t>
            </w:r>
            <w:r>
              <w:rPr>
                <w:rFonts w:hint="eastAsia" w:ascii="仿宋" w:hAnsi="仿宋" w:eastAsia="仿宋" w:cs="仿宋"/>
                <w:kern w:val="0"/>
                <w:sz w:val="24"/>
                <w:szCs w:val="24"/>
                <w:highlight w:val="none"/>
              </w:rPr>
              <w:t>日</w:t>
            </w:r>
          </w:p>
        </w:tc>
        <w:tc>
          <w:tcPr>
            <w:tcW w:w="3430"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4464C0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函授管理部组织论文</w:t>
            </w:r>
            <w:r>
              <w:rPr>
                <w:rFonts w:hint="eastAsia" w:ascii="仿宋" w:hAnsi="仿宋" w:eastAsia="仿宋" w:cs="仿宋"/>
                <w:kern w:val="0"/>
                <w:sz w:val="24"/>
                <w:szCs w:val="24"/>
                <w:highlight w:val="yellow"/>
                <w:lang w:val="en-US" w:eastAsia="zh-CN"/>
              </w:rPr>
              <w:t>答辩</w:t>
            </w:r>
            <w:r>
              <w:rPr>
                <w:rFonts w:hint="eastAsia" w:ascii="仿宋" w:hAnsi="仿宋" w:eastAsia="仿宋" w:cs="仿宋"/>
                <w:kern w:val="0"/>
                <w:sz w:val="24"/>
                <w:szCs w:val="24"/>
                <w:lang w:val="en-US" w:eastAsia="zh-CN"/>
              </w:rPr>
              <w:t>、成绩录入及材料整理</w:t>
            </w:r>
          </w:p>
        </w:tc>
      </w:tr>
      <w:tr w14:paraId="7BD87283">
        <w:tblPrEx>
          <w:tblCellMar>
            <w:top w:w="0" w:type="dxa"/>
            <w:left w:w="0" w:type="dxa"/>
            <w:bottom w:w="0" w:type="dxa"/>
            <w:right w:w="0" w:type="dxa"/>
          </w:tblCellMar>
        </w:tblPrEx>
        <w:trPr>
          <w:trHeight w:val="308" w:hRule="atLeast"/>
        </w:trPr>
        <w:tc>
          <w:tcPr>
            <w:tcW w:w="1569"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4AD39B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日—</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日</w:t>
            </w:r>
          </w:p>
        </w:tc>
        <w:tc>
          <w:tcPr>
            <w:tcW w:w="3430" w:type="pct"/>
            <w:tcBorders>
              <w:top w:val="nil"/>
              <w:left w:val="nil"/>
              <w:bottom w:val="single" w:color="auto" w:sz="8" w:space="0"/>
              <w:right w:val="single" w:color="auto" w:sz="8" w:space="0"/>
            </w:tcBorders>
            <w:tcMar>
              <w:top w:w="0" w:type="dxa"/>
              <w:left w:w="108" w:type="dxa"/>
              <w:bottom w:w="0" w:type="dxa"/>
              <w:right w:w="108" w:type="dxa"/>
            </w:tcMar>
          </w:tcPr>
          <w:p w14:paraId="389D6F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highlight w:val="yellow"/>
              </w:rPr>
              <w:t>成绩复议</w:t>
            </w:r>
            <w:r>
              <w:rPr>
                <w:rFonts w:hint="eastAsia" w:ascii="仿宋" w:hAnsi="仿宋" w:eastAsia="仿宋" w:cs="仿宋"/>
                <w:kern w:val="0"/>
                <w:sz w:val="24"/>
                <w:szCs w:val="24"/>
              </w:rPr>
              <w:t>，毕业论文（设计）档案材料归档</w:t>
            </w:r>
            <w:r>
              <w:rPr>
                <w:rFonts w:hint="eastAsia" w:ascii="仿宋" w:hAnsi="仿宋" w:eastAsia="仿宋" w:cs="仿宋"/>
                <w:kern w:val="0"/>
                <w:sz w:val="24"/>
                <w:szCs w:val="24"/>
                <w:lang w:eastAsia="zh-CN"/>
              </w:rPr>
              <w:t>。</w:t>
            </w:r>
          </w:p>
        </w:tc>
      </w:tr>
    </w:tbl>
    <w:p w14:paraId="74BF4A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2F634B87">
      <w:pPr>
        <w:spacing w:line="560" w:lineRule="exact"/>
        <w:ind w:firstLine="640"/>
        <w:rPr>
          <w:rFonts w:ascii="黑体" w:hAnsi="黑体" w:eastAsia="黑体" w:cs="Times New Roman"/>
          <w:sz w:val="28"/>
          <w:szCs w:val="22"/>
        </w:rPr>
      </w:pPr>
      <w:r>
        <w:rPr>
          <w:rFonts w:hint="eastAsia" w:ascii="黑体" w:hAnsi="黑体" w:eastAsia="黑体" w:cs="Times New Roman"/>
          <w:sz w:val="28"/>
          <w:szCs w:val="22"/>
          <w:lang w:val="en-US" w:eastAsia="zh-CN"/>
        </w:rPr>
        <w:t>四、</w:t>
      </w:r>
      <w:r>
        <w:rPr>
          <w:rFonts w:hint="eastAsia" w:ascii="黑体" w:hAnsi="黑体" w:eastAsia="黑体" w:cs="Times New Roman"/>
          <w:sz w:val="28"/>
          <w:szCs w:val="22"/>
        </w:rPr>
        <w:t>其他要求</w:t>
      </w:r>
    </w:p>
    <w:p w14:paraId="2CD1A5C1">
      <w:pPr>
        <w:spacing w:line="560" w:lineRule="exact"/>
        <w:ind w:firstLine="640"/>
        <w:jc w:val="left"/>
        <w:rPr>
          <w:rFonts w:ascii="Times New Roman" w:hAnsi="Times New Roman" w:eastAsia="仿宋_GB2312" w:cs="Times New Roman"/>
          <w:sz w:val="28"/>
          <w:szCs w:val="22"/>
        </w:rPr>
      </w:pPr>
      <w:r>
        <w:rPr>
          <w:rFonts w:hint="eastAsia" w:ascii="仿宋_GB2312" w:hAnsi="仿宋" w:eastAsia="仿宋_GB2312" w:cs="宋体"/>
          <w:kern w:val="0"/>
          <w:sz w:val="28"/>
          <w:szCs w:val="28"/>
        </w:rPr>
        <w:t>1、</w:t>
      </w:r>
      <w:r>
        <w:rPr>
          <w:rFonts w:hint="eastAsia" w:ascii="Times New Roman" w:hAnsi="Times New Roman" w:eastAsia="仿宋_GB2312" w:cs="Times New Roman"/>
          <w:sz w:val="28"/>
          <w:szCs w:val="22"/>
          <w:lang w:eastAsia="zh-CN"/>
        </w:rPr>
        <w:t>202</w:t>
      </w:r>
      <w:r>
        <w:rPr>
          <w:rFonts w:hint="eastAsia" w:ascii="Times New Roman" w:hAnsi="Times New Roman" w:eastAsia="仿宋_GB2312" w:cs="Times New Roman"/>
          <w:sz w:val="28"/>
          <w:szCs w:val="22"/>
          <w:lang w:val="en-US" w:eastAsia="zh-CN"/>
        </w:rPr>
        <w:t>6</w:t>
      </w:r>
      <w:r>
        <w:rPr>
          <w:rFonts w:hint="eastAsia" w:ascii="Times New Roman" w:hAnsi="Times New Roman" w:eastAsia="仿宋_GB2312" w:cs="Times New Roman"/>
          <w:sz w:val="28"/>
          <w:szCs w:val="22"/>
        </w:rPr>
        <w:t>届本科各专业毕业论文（设计）工作通过南京邮电大学继续教育管理</w:t>
      </w:r>
      <w:r>
        <w:rPr>
          <w:rFonts w:hint="eastAsia" w:ascii="Times New Roman" w:hAnsi="Times New Roman" w:eastAsia="仿宋_GB2312" w:cs="Times New Roman"/>
          <w:sz w:val="28"/>
          <w:szCs w:val="22"/>
          <w:lang w:val="en-US" w:eastAsia="zh-CN"/>
        </w:rPr>
        <w:t>青书</w:t>
      </w:r>
      <w:r>
        <w:rPr>
          <w:rFonts w:hint="eastAsia" w:ascii="Times New Roman" w:hAnsi="Times New Roman" w:eastAsia="仿宋_GB2312" w:cs="Times New Roman"/>
          <w:sz w:val="28"/>
          <w:szCs w:val="22"/>
        </w:rPr>
        <w:t>平台完成，网址www.qingshuxuetang.com/njupt</w:t>
      </w:r>
    </w:p>
    <w:p w14:paraId="09D6A822">
      <w:pPr>
        <w:spacing w:line="560" w:lineRule="exact"/>
        <w:ind w:firstLine="640"/>
        <w:jc w:val="left"/>
        <w:rPr>
          <w:rFonts w:ascii="黑体" w:hAnsi="黑体" w:eastAsia="黑体" w:cs="Times New Roman"/>
          <w:sz w:val="28"/>
          <w:szCs w:val="22"/>
        </w:rPr>
      </w:pPr>
      <w:r>
        <w:rPr>
          <w:rFonts w:ascii="仿宋_GB2312" w:hAnsi="仿宋" w:eastAsia="仿宋_GB2312" w:cs="宋体"/>
          <w:kern w:val="0"/>
          <w:sz w:val="28"/>
          <w:szCs w:val="28"/>
        </w:rPr>
        <w:t>2</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eastAsia="zh-CN"/>
        </w:rPr>
        <w:t>202</w:t>
      </w:r>
      <w:r>
        <w:rPr>
          <w:rFonts w:hint="eastAsia" w:ascii="仿宋_GB2312" w:hAnsi="仿宋" w:eastAsia="仿宋_GB2312" w:cs="宋体"/>
          <w:kern w:val="0"/>
          <w:sz w:val="28"/>
          <w:szCs w:val="28"/>
          <w:lang w:val="en-US" w:eastAsia="zh-CN"/>
        </w:rPr>
        <w:t>6</w:t>
      </w:r>
      <w:r>
        <w:rPr>
          <w:rFonts w:hint="eastAsia" w:ascii="仿宋_GB2312" w:hAnsi="仿宋" w:eastAsia="仿宋_GB2312" w:cs="宋体"/>
          <w:kern w:val="0"/>
          <w:sz w:val="28"/>
          <w:szCs w:val="28"/>
        </w:rPr>
        <w:t>届成高函授毕业生毕业论文（设计）答辩</w:t>
      </w:r>
      <w:r>
        <w:rPr>
          <w:rFonts w:hint="eastAsia" w:ascii="仿宋_GB2312" w:hAnsi="仿宋" w:eastAsia="仿宋_GB2312" w:cs="宋体"/>
          <w:kern w:val="0"/>
          <w:sz w:val="28"/>
          <w:szCs w:val="28"/>
          <w:lang w:val="en-US" w:eastAsia="zh-CN"/>
        </w:rPr>
        <w:t>具体工作安排另行通知</w:t>
      </w:r>
      <w:r>
        <w:rPr>
          <w:rFonts w:hint="eastAsia" w:ascii="仿宋_GB2312" w:hAnsi="仿宋" w:eastAsia="仿宋_GB2312" w:cs="宋体"/>
          <w:kern w:val="0"/>
          <w:sz w:val="28"/>
          <w:szCs w:val="28"/>
        </w:rPr>
        <w:t>。</w:t>
      </w:r>
    </w:p>
    <w:p w14:paraId="262223F3">
      <w:pPr>
        <w:widowControl/>
        <w:wordWrap w:val="0"/>
        <w:spacing w:line="345" w:lineRule="atLeast"/>
        <w:ind w:firstLine="560" w:firstLineChars="200"/>
        <w:jc w:val="left"/>
        <w:rPr>
          <w:rFonts w:ascii="仿宋_GB2312" w:hAnsi="仿宋" w:eastAsia="仿宋_GB2312" w:cs="宋体"/>
          <w:kern w:val="0"/>
          <w:sz w:val="28"/>
          <w:szCs w:val="28"/>
        </w:rPr>
      </w:pPr>
      <w:r>
        <w:rPr>
          <w:rFonts w:ascii="仿宋_GB2312" w:hAnsi="仿宋" w:eastAsia="仿宋_GB2312" w:cs="宋体"/>
          <w:kern w:val="0"/>
          <w:sz w:val="28"/>
          <w:szCs w:val="28"/>
        </w:rPr>
        <w:t>3</w:t>
      </w:r>
      <w:r>
        <w:rPr>
          <w:rFonts w:hint="eastAsia" w:ascii="仿宋_GB2312" w:hAnsi="仿宋" w:eastAsia="仿宋_GB2312" w:cs="宋体"/>
          <w:kern w:val="0"/>
          <w:sz w:val="28"/>
          <w:szCs w:val="28"/>
        </w:rPr>
        <w:t>、毕业论文（设计）工作是函授教学过程管理的重要环节，请各相关工作人员、教师和学生务必高度重视，及时完成相关任务。</w:t>
      </w:r>
    </w:p>
    <w:p w14:paraId="41AD3211">
      <w:pPr>
        <w:tabs>
          <w:tab w:val="left" w:pos="5594"/>
        </w:tabs>
        <w:rPr>
          <w:rFonts w:ascii="仿宋_GB2312" w:hAnsi="仿宋" w:eastAsia="仿宋_GB2312" w:cs="宋体"/>
          <w:kern w:val="0"/>
          <w:sz w:val="28"/>
          <w:szCs w:val="28"/>
        </w:rPr>
      </w:pPr>
      <w:r>
        <w:rPr>
          <w:rFonts w:hint="eastAsia" w:ascii="仿宋_GB2312" w:hAnsi="仿宋" w:eastAsia="仿宋_GB2312" w:cs="宋体"/>
          <w:kern w:val="0"/>
          <w:sz w:val="28"/>
          <w:szCs w:val="28"/>
          <w:lang w:eastAsia="zh-CN"/>
        </w:rPr>
        <w:tab/>
      </w:r>
    </w:p>
    <w:p w14:paraId="702D522D">
      <w:pPr>
        <w:jc w:val="right"/>
        <w:rPr>
          <w:rFonts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xml:space="preserve">                      </w:t>
      </w:r>
      <w:r>
        <w:rPr>
          <w:rFonts w:hint="eastAsia" w:ascii="仿宋_GB2312" w:hAnsi="仿宋" w:eastAsia="仿宋_GB2312" w:cs="宋体"/>
          <w:kern w:val="0"/>
          <w:sz w:val="28"/>
          <w:szCs w:val="28"/>
        </w:rPr>
        <w:t>南京邮电大</w:t>
      </w:r>
      <w:r>
        <w:rPr>
          <w:rFonts w:hint="eastAsia" w:ascii="仿宋_GB2312" w:hAnsi="仿宋" w:eastAsia="仿宋_GB2312" w:cs="宋体"/>
          <w:kern w:val="0"/>
          <w:sz w:val="28"/>
          <w:szCs w:val="28"/>
          <w:lang w:val="en-US" w:eastAsia="zh-CN"/>
        </w:rPr>
        <w:t>学</w:t>
      </w:r>
      <w:r>
        <w:rPr>
          <w:rFonts w:hint="eastAsia" w:ascii="仿宋_GB2312" w:hAnsi="仿宋" w:eastAsia="仿宋_GB2312" w:cs="宋体"/>
          <w:kern w:val="0"/>
          <w:sz w:val="28"/>
          <w:szCs w:val="28"/>
        </w:rPr>
        <w:t>继续教育学院</w:t>
      </w:r>
    </w:p>
    <w:p w14:paraId="747CE941">
      <w:pPr>
        <w:jc w:val="right"/>
        <w:rPr>
          <w:rFonts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 xml:space="preserve">                   </w:t>
      </w:r>
      <w:r>
        <w:rPr>
          <w:rFonts w:hint="eastAsia" w:ascii="仿宋_GB2312" w:hAnsi="仿宋" w:eastAsia="仿宋_GB2312" w:cs="宋体"/>
          <w:kern w:val="0"/>
          <w:sz w:val="28"/>
          <w:szCs w:val="28"/>
        </w:rPr>
        <w:t>函授管理部</w:t>
      </w:r>
    </w:p>
    <w:p w14:paraId="2E70B6C6">
      <w:pPr>
        <w:jc w:val="right"/>
        <w:rPr>
          <w:sz w:val="20"/>
          <w:szCs w:val="21"/>
        </w:rPr>
      </w:pPr>
      <w:r>
        <w:rPr>
          <w:rFonts w:hint="eastAsia" w:ascii="仿宋_GB2312" w:hAnsi="仿宋" w:eastAsia="仿宋_GB2312" w:cs="宋体"/>
          <w:kern w:val="0"/>
          <w:sz w:val="28"/>
          <w:szCs w:val="28"/>
          <w:lang w:val="en-US" w:eastAsia="zh-CN"/>
        </w:rPr>
        <w:t xml:space="preserve">                    </w:t>
      </w:r>
      <w:r>
        <w:rPr>
          <w:rFonts w:ascii="仿宋_GB2312" w:hAnsi="仿宋" w:eastAsia="仿宋_GB2312" w:cs="宋体"/>
          <w:kern w:val="0"/>
          <w:sz w:val="28"/>
          <w:szCs w:val="28"/>
        </w:rPr>
        <w:t>202</w:t>
      </w:r>
      <w:r>
        <w:rPr>
          <w:rFonts w:hint="eastAsia" w:ascii="仿宋_GB2312" w:hAnsi="仿宋" w:eastAsia="仿宋_GB2312" w:cs="宋体"/>
          <w:kern w:val="0"/>
          <w:sz w:val="28"/>
          <w:szCs w:val="28"/>
          <w:lang w:val="en-US" w:eastAsia="zh-CN"/>
        </w:rPr>
        <w:t>5</w:t>
      </w:r>
      <w:r>
        <w:rPr>
          <w:rFonts w:hint="eastAsia" w:ascii="仿宋_GB2312" w:hAnsi="仿宋" w:eastAsia="仿宋_GB2312" w:cs="宋体"/>
          <w:kern w:val="0"/>
          <w:sz w:val="28"/>
          <w:szCs w:val="28"/>
        </w:rPr>
        <w:t>年</w:t>
      </w:r>
      <w:r>
        <w:rPr>
          <w:rFonts w:hint="eastAsia" w:ascii="仿宋_GB2312" w:hAnsi="仿宋" w:eastAsia="仿宋_GB2312" w:cs="宋体"/>
          <w:kern w:val="0"/>
          <w:sz w:val="28"/>
          <w:szCs w:val="28"/>
          <w:lang w:val="en-US" w:eastAsia="zh-CN"/>
        </w:rPr>
        <w:t>12</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lang w:val="en-US" w:eastAsia="zh-CN"/>
        </w:rPr>
        <w:t>19</w:t>
      </w:r>
      <w:r>
        <w:rPr>
          <w:rFonts w:hint="eastAsia" w:ascii="仿宋_GB2312" w:hAnsi="仿宋" w:eastAsia="仿宋_GB2312" w:cs="宋体"/>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7CF61"/>
    <w:multiLevelType w:val="singleLevel"/>
    <w:tmpl w:val="9397CF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yZGQ1Y2NjMTU2YjVhOGQzYjg1NDM3NjVjY2QzOWQifQ=="/>
  </w:docVars>
  <w:rsids>
    <w:rsidRoot w:val="00AC0E30"/>
    <w:rsid w:val="00027DA5"/>
    <w:rsid w:val="00044A7E"/>
    <w:rsid w:val="00067C55"/>
    <w:rsid w:val="000C317A"/>
    <w:rsid w:val="0018727F"/>
    <w:rsid w:val="001F4FC3"/>
    <w:rsid w:val="002132AF"/>
    <w:rsid w:val="002A2BDF"/>
    <w:rsid w:val="00311A1D"/>
    <w:rsid w:val="00363EEE"/>
    <w:rsid w:val="003A0DDA"/>
    <w:rsid w:val="003B5638"/>
    <w:rsid w:val="00440D9A"/>
    <w:rsid w:val="00501D12"/>
    <w:rsid w:val="005169CC"/>
    <w:rsid w:val="005D4A57"/>
    <w:rsid w:val="00654F16"/>
    <w:rsid w:val="006C3656"/>
    <w:rsid w:val="007F27E9"/>
    <w:rsid w:val="008045F8"/>
    <w:rsid w:val="00881C9F"/>
    <w:rsid w:val="00920B34"/>
    <w:rsid w:val="00990B11"/>
    <w:rsid w:val="009D17FC"/>
    <w:rsid w:val="00A7014F"/>
    <w:rsid w:val="00A77DD5"/>
    <w:rsid w:val="00A966A7"/>
    <w:rsid w:val="00AA1FB4"/>
    <w:rsid w:val="00AC0E30"/>
    <w:rsid w:val="00AF44BB"/>
    <w:rsid w:val="00B00CC5"/>
    <w:rsid w:val="00B674E1"/>
    <w:rsid w:val="00C209A7"/>
    <w:rsid w:val="00CF07C9"/>
    <w:rsid w:val="00D23EAC"/>
    <w:rsid w:val="00D32298"/>
    <w:rsid w:val="00D437C3"/>
    <w:rsid w:val="00D46D1D"/>
    <w:rsid w:val="00DB1169"/>
    <w:rsid w:val="00EA2B69"/>
    <w:rsid w:val="00EF11D6"/>
    <w:rsid w:val="00F63686"/>
    <w:rsid w:val="00FA1DAC"/>
    <w:rsid w:val="00FC03D8"/>
    <w:rsid w:val="00FF1265"/>
    <w:rsid w:val="01C33EBD"/>
    <w:rsid w:val="03F359AA"/>
    <w:rsid w:val="04294F58"/>
    <w:rsid w:val="09461DFE"/>
    <w:rsid w:val="09D14E21"/>
    <w:rsid w:val="0A261F09"/>
    <w:rsid w:val="0AD46C73"/>
    <w:rsid w:val="0DE91189"/>
    <w:rsid w:val="10382AC1"/>
    <w:rsid w:val="131E04A9"/>
    <w:rsid w:val="152471FE"/>
    <w:rsid w:val="15FA210A"/>
    <w:rsid w:val="18030F95"/>
    <w:rsid w:val="188646CA"/>
    <w:rsid w:val="1CDF42C2"/>
    <w:rsid w:val="1E076E16"/>
    <w:rsid w:val="1E10566E"/>
    <w:rsid w:val="1ECE2F9B"/>
    <w:rsid w:val="1FDE400A"/>
    <w:rsid w:val="221B7E8B"/>
    <w:rsid w:val="27DD344C"/>
    <w:rsid w:val="28561F73"/>
    <w:rsid w:val="2FEC137B"/>
    <w:rsid w:val="30D77936"/>
    <w:rsid w:val="311B7998"/>
    <w:rsid w:val="312608BD"/>
    <w:rsid w:val="328F2BD7"/>
    <w:rsid w:val="33D02DA6"/>
    <w:rsid w:val="3461474D"/>
    <w:rsid w:val="355B2475"/>
    <w:rsid w:val="363B7978"/>
    <w:rsid w:val="37DF17C6"/>
    <w:rsid w:val="39E53BF7"/>
    <w:rsid w:val="3B533E51"/>
    <w:rsid w:val="3CC95564"/>
    <w:rsid w:val="3CFC421F"/>
    <w:rsid w:val="415A0865"/>
    <w:rsid w:val="43044201"/>
    <w:rsid w:val="44806964"/>
    <w:rsid w:val="45721B76"/>
    <w:rsid w:val="45A3053A"/>
    <w:rsid w:val="491F4A84"/>
    <w:rsid w:val="49B760FE"/>
    <w:rsid w:val="4C53611B"/>
    <w:rsid w:val="4CCA6199"/>
    <w:rsid w:val="503E0802"/>
    <w:rsid w:val="530C5D99"/>
    <w:rsid w:val="537F726C"/>
    <w:rsid w:val="53F1045F"/>
    <w:rsid w:val="573A4DF3"/>
    <w:rsid w:val="58D63E23"/>
    <w:rsid w:val="5B49550E"/>
    <w:rsid w:val="5FA5171C"/>
    <w:rsid w:val="609362F6"/>
    <w:rsid w:val="60C0394F"/>
    <w:rsid w:val="64860774"/>
    <w:rsid w:val="65AD2209"/>
    <w:rsid w:val="6743506A"/>
    <w:rsid w:val="679D472E"/>
    <w:rsid w:val="67FF33DC"/>
    <w:rsid w:val="6926132C"/>
    <w:rsid w:val="695B4578"/>
    <w:rsid w:val="695B517C"/>
    <w:rsid w:val="696A72F8"/>
    <w:rsid w:val="69825989"/>
    <w:rsid w:val="69DB5AD0"/>
    <w:rsid w:val="6A416B62"/>
    <w:rsid w:val="6C3A025A"/>
    <w:rsid w:val="6DA81FCD"/>
    <w:rsid w:val="70ED590B"/>
    <w:rsid w:val="72044043"/>
    <w:rsid w:val="7238752D"/>
    <w:rsid w:val="73E55492"/>
    <w:rsid w:val="74C91569"/>
    <w:rsid w:val="74F3598D"/>
    <w:rsid w:val="750D1103"/>
    <w:rsid w:val="7610529E"/>
    <w:rsid w:val="763C5112"/>
    <w:rsid w:val="77A5380D"/>
    <w:rsid w:val="782347DB"/>
    <w:rsid w:val="7C0D1A2A"/>
    <w:rsid w:val="7D22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963</Words>
  <Characters>1028</Characters>
  <Lines>5</Lines>
  <Paragraphs>1</Paragraphs>
  <TotalTime>29</TotalTime>
  <ScaleCrop>false</ScaleCrop>
  <LinksUpToDate>false</LinksUpToDate>
  <CharactersWithSpaces>1099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2020-03-09T11:11:00Z</dcterms:created>
  <dc:creator>PC</dc:creator>
  <cp:lastModifiedBy>狂欢</cp:lastModifiedBy>
  <cp:lastPrinted>2023-12-11T08:22:00Z</cp:lastPrinted>
  <dcterms:modified xsi:type="dcterms:W3CDTF">2025-12-29T05:52:18Z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5FD739DED38C4FA7A1F54191B8C47926_13</vt:lpwstr>
  </property>
  <property fmtid="{D5CDD505-2E9C-101B-9397-08002B2CF9AE}" pid="4" name="KSOTemplateDocerSaveRecord">
    <vt:lpwstr>eyJoZGlkIjoiMTEyZGQ1Y2NjMTU2YjVhOGQzYjg1NDM3NjVjY2QzOWQiLCJ1c2VySWQiOiIzMzk3Mzk4ODIifQ==</vt:lpwstr>
  </property>
</Properties>
</file>