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0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leftChars="0" w:right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关于202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(202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  <w:lang w:val="en-US" w:eastAsia="zh-CN"/>
        </w:rPr>
        <w:t>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季）学期网络课程开课通知</w:t>
      </w:r>
    </w:p>
    <w:p w14:paraId="083961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 xml:space="preserve">  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1、课程学习平台登陆地址：www.qingshuxuetang.com/njupt。电脑客户端建议学生使用谷歌浏览器，手机客户端可下载APP“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青书学堂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”。</w:t>
      </w:r>
    </w:p>
    <w:p w14:paraId="6C2EFB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2、登录账号为学号，密码默认为身份证后六位（用户名和验证码不区分大小写，密码区分大小写，最后一位为X需要大写）。</w:t>
      </w:r>
    </w:p>
    <w:p w14:paraId="391C93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cs="Arial"/>
          <w:color w:val="auto"/>
          <w:sz w:val="32"/>
          <w:szCs w:val="32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3、课程学习时间：202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 w14:paraId="524C06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0" w:firstLineChars="0"/>
        <w:textAlignment w:val="auto"/>
        <w:rPr>
          <w:rFonts w:hint="default" w:ascii="Arial" w:hAnsi="Arial" w:eastAsia="宋体" w:cs="Arial"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4、课程考核办法：观看视频占课程成绩的30%，考试成绩占课程成绩的70%。看课时长满500分钟可得满分即课程总分的30分，不满500分钟按实际比例计算分数；例如看课250分钟得一半分即课程总分的15分。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如该课程总课件时长不足500分钟，则按照实际课件总时长计满分并按</w:t>
      </w: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观看时长比例折算看课分数。</w:t>
      </w:r>
    </w:p>
    <w:p w14:paraId="415FBC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5、在学习、考试过程中，严禁他人代修、多终端登录学习、刷课软件修课等违规行为，一经发现，取消其学习资格。</w:t>
      </w:r>
    </w:p>
    <w:p w14:paraId="729E87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1" w:lineRule="atLeast"/>
        <w:ind w:left="0" w:right="0" w:firstLine="295" w:firstLineChars="0"/>
        <w:textAlignment w:val="auto"/>
        <w:rPr>
          <w:color w:val="auto"/>
        </w:rPr>
      </w:pP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再次提醒，学费存在欠款时平台会进行提示，请完成学费缴纳再进行学习。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GQ1Y2NjMTU2YjVhOGQzYjg1NDM3NjVjY2QzOWQifQ=="/>
  </w:docVars>
  <w:rsids>
    <w:rsidRoot w:val="00000000"/>
    <w:rsid w:val="0636413F"/>
    <w:rsid w:val="08FF019C"/>
    <w:rsid w:val="09342499"/>
    <w:rsid w:val="0BF033AB"/>
    <w:rsid w:val="0C213C69"/>
    <w:rsid w:val="11A125D1"/>
    <w:rsid w:val="138163C4"/>
    <w:rsid w:val="16E807B1"/>
    <w:rsid w:val="1B9A5C3B"/>
    <w:rsid w:val="1E5F7B09"/>
    <w:rsid w:val="20AF0AF1"/>
    <w:rsid w:val="211B2B83"/>
    <w:rsid w:val="23F91223"/>
    <w:rsid w:val="3AC0779C"/>
    <w:rsid w:val="42542D8A"/>
    <w:rsid w:val="474D3D0E"/>
    <w:rsid w:val="594661BA"/>
    <w:rsid w:val="5A2055DD"/>
    <w:rsid w:val="5B893662"/>
    <w:rsid w:val="5F1A2F60"/>
    <w:rsid w:val="63AE3C76"/>
    <w:rsid w:val="6BBE7BD0"/>
    <w:rsid w:val="70EE24AC"/>
    <w:rsid w:val="72305520"/>
    <w:rsid w:val="74CF151E"/>
    <w:rsid w:val="757854DE"/>
    <w:rsid w:val="76A877BB"/>
    <w:rsid w:val="786E475B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+西文正文" w:hAnsi="+西文正文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微软雅黑" w:cs="宋体"/>
      <w:b/>
      <w:bCs/>
      <w:kern w:val="0"/>
      <w:sz w:val="24"/>
      <w:szCs w:val="36"/>
      <w:lang w:bidi="ar"/>
    </w:rPr>
  </w:style>
  <w:style w:type="character" w:customStyle="1" w:styleId="10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383</Characters>
  <Lines>0</Lines>
  <Paragraphs>0</Paragraphs>
  <TotalTime>20</TotalTime>
  <ScaleCrop>false</ScaleCrop>
  <LinksUpToDate>false</LinksUpToDate>
  <CharactersWithSpaces>399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囡蓝览澜</cp:lastModifiedBy>
  <dcterms:modified xsi:type="dcterms:W3CDTF">2025-07-11T02:17:23Z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B26B57B255224E999F63BBBC46F36976_12</vt:lpwstr>
  </property>
  <property fmtid="{D5CDD505-2E9C-101B-9397-08002B2CF9AE}" pid="4" name="KSOTemplateDocerSaveRecord">
    <vt:lpwstr>eyJoZGlkIjoiODY4NTU4N2VjZjA0MDZiMTk5ZjE3MzU1YTE0Y2RmYjkiLCJ1c2VySWQiOiIyNTg2MjAxMzQifQ==</vt:lpwstr>
  </property>
</Properties>
</file>